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875" w:rsidRPr="00EF2A28" w:rsidRDefault="00B56875" w:rsidP="00B56875">
      <w:pPr>
        <w:suppressAutoHyphens/>
        <w:autoSpaceDE w:val="0"/>
        <w:autoSpaceDN w:val="0"/>
        <w:jc w:val="center"/>
      </w:pPr>
      <w:r w:rsidRPr="00EF2A28">
        <w:t xml:space="preserve">ПАСПОРТ ПОДПРОГРАММЫ </w:t>
      </w:r>
      <w:r w:rsidRPr="00EF2A28">
        <w:rPr>
          <w:lang w:val="en-US"/>
        </w:rPr>
        <w:t>II</w:t>
      </w:r>
      <w:r w:rsidRPr="00EF2A28">
        <w:t xml:space="preserve"> </w:t>
      </w:r>
      <w:r w:rsidRPr="00EF2A28">
        <w:rPr>
          <w:lang w:eastAsia="zh-CN"/>
        </w:rPr>
        <w:t xml:space="preserve">«Развитие конкуренции» </w:t>
      </w:r>
    </w:p>
    <w:p w:rsidR="00B56875" w:rsidRPr="00EF2A28" w:rsidRDefault="00B56875" w:rsidP="00B56875">
      <w:pPr>
        <w:suppressAutoHyphens/>
        <w:autoSpaceDE w:val="0"/>
        <w:spacing w:line="200" w:lineRule="atLeast"/>
        <w:ind w:left="567" w:right="537"/>
        <w:jc w:val="center"/>
      </w:pPr>
    </w:p>
    <w:p w:rsidR="00B56875" w:rsidRPr="00EF2A28" w:rsidRDefault="00B56875" w:rsidP="00B56875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  <w:r w:rsidRPr="00EF2A28">
        <w:rPr>
          <w:lang w:eastAsia="zh-CN"/>
        </w:rPr>
        <w:t xml:space="preserve">МУНИЦИПАЛЬНОЙ ПРОГРАММЫ «Предпринимательство» </w:t>
      </w:r>
    </w:p>
    <w:p w:rsidR="00B56875" w:rsidRPr="00EF2A28" w:rsidRDefault="00B56875" w:rsidP="00B56875">
      <w:pPr>
        <w:widowControl w:val="0"/>
        <w:suppressAutoHyphens/>
        <w:autoSpaceDE w:val="0"/>
        <w:autoSpaceDN w:val="0"/>
        <w:adjustRightInd w:val="0"/>
        <w:jc w:val="center"/>
        <w:rPr>
          <w:lang w:eastAsia="zh-CN"/>
        </w:rPr>
      </w:pPr>
    </w:p>
    <w:tbl>
      <w:tblPr>
        <w:tblW w:w="1545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1842"/>
        <w:gridCol w:w="2268"/>
        <w:gridCol w:w="1134"/>
        <w:gridCol w:w="1701"/>
        <w:gridCol w:w="1276"/>
        <w:gridCol w:w="1418"/>
        <w:gridCol w:w="1275"/>
        <w:gridCol w:w="1275"/>
      </w:tblGrid>
      <w:tr w:rsidR="00B56875" w:rsidRPr="00EF2A28" w:rsidTr="000A0FA2">
        <w:trPr>
          <w:trHeight w:val="322"/>
        </w:trPr>
        <w:tc>
          <w:tcPr>
            <w:tcW w:w="3261" w:type="dxa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F2A28">
              <w:rPr>
                <w:sz w:val="22"/>
                <w:szCs w:val="22"/>
              </w:rPr>
              <w:t xml:space="preserve">Муниципальный заказчик    </w:t>
            </w:r>
            <w:r w:rsidRPr="00EF2A28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12189" w:type="dxa"/>
            <w:gridSpan w:val="8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F2A28">
              <w:rPr>
                <w:sz w:val="22"/>
                <w:szCs w:val="22"/>
                <w:lang w:eastAsia="zh-CN"/>
              </w:rPr>
              <w:t xml:space="preserve">Муниципальное казенное учреждение «Центр закупок» муниципального образования </w:t>
            </w:r>
            <w:r w:rsidR="000A0FA2">
              <w:rPr>
                <w:sz w:val="22"/>
                <w:szCs w:val="22"/>
                <w:lang w:eastAsia="zh-CN"/>
              </w:rPr>
              <w:t>Раменский муниципальный район</w:t>
            </w:r>
            <w:r w:rsidRPr="00EF2A28">
              <w:rPr>
                <w:lang w:eastAsia="zh-CN"/>
              </w:rPr>
              <w:t xml:space="preserve"> </w:t>
            </w:r>
            <w:r w:rsidRPr="00EF2A28">
              <w:rPr>
                <w:sz w:val="22"/>
                <w:szCs w:val="22"/>
                <w:lang w:eastAsia="zh-CN"/>
              </w:rPr>
              <w:t>Московской области</w:t>
            </w:r>
          </w:p>
        </w:tc>
      </w:tr>
      <w:tr w:rsidR="00B56875" w:rsidRPr="00EF2A28" w:rsidTr="000A0FA2">
        <w:trPr>
          <w:trHeight w:val="322"/>
        </w:trPr>
        <w:tc>
          <w:tcPr>
            <w:tcW w:w="3261" w:type="dxa"/>
            <w:vMerge w:val="restart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F2A28">
              <w:rPr>
                <w:sz w:val="22"/>
                <w:szCs w:val="22"/>
              </w:rPr>
              <w:t xml:space="preserve">Источники финансирования    </w:t>
            </w:r>
            <w:r w:rsidRPr="00EF2A28">
              <w:rPr>
                <w:sz w:val="22"/>
                <w:szCs w:val="22"/>
              </w:rPr>
              <w:br/>
              <w:t xml:space="preserve">подпрограммы по годам реализации и главным распорядителям бюджетных средств,  </w:t>
            </w:r>
            <w:r w:rsidRPr="00EF2A28">
              <w:rPr>
                <w:sz w:val="22"/>
                <w:szCs w:val="22"/>
              </w:rPr>
              <w:br/>
              <w:t xml:space="preserve">в том числе по годам:       </w:t>
            </w:r>
          </w:p>
        </w:tc>
        <w:tc>
          <w:tcPr>
            <w:tcW w:w="1842" w:type="dxa"/>
            <w:vMerge w:val="restart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F2A28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F2A28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079" w:type="dxa"/>
            <w:gridSpan w:val="6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F2A28">
              <w:rPr>
                <w:sz w:val="22"/>
                <w:szCs w:val="22"/>
              </w:rPr>
              <w:t>Расх</w:t>
            </w:r>
            <w:r w:rsidR="000A0FA2">
              <w:rPr>
                <w:sz w:val="22"/>
                <w:szCs w:val="22"/>
              </w:rPr>
              <w:t xml:space="preserve">оды (тыс. рублей)              </w:t>
            </w:r>
          </w:p>
        </w:tc>
      </w:tr>
      <w:tr w:rsidR="00B56875" w:rsidRPr="00EF2A28" w:rsidTr="000A0FA2">
        <w:trPr>
          <w:trHeight w:val="740"/>
        </w:trPr>
        <w:tc>
          <w:tcPr>
            <w:tcW w:w="3261" w:type="dxa"/>
            <w:vMerge/>
            <w:vAlign w:val="center"/>
          </w:tcPr>
          <w:p w:rsidR="00B56875" w:rsidRPr="00EF2A28" w:rsidRDefault="00B56875" w:rsidP="000A0FA2">
            <w:pPr>
              <w:suppressAutoHyphens/>
              <w:rPr>
                <w:lang w:eastAsia="zh-CN"/>
              </w:rPr>
            </w:pPr>
          </w:p>
        </w:tc>
        <w:tc>
          <w:tcPr>
            <w:tcW w:w="1842" w:type="dxa"/>
            <w:vMerge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134" w:type="dxa"/>
            <w:vAlign w:val="center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EF2A28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  <w:vAlign w:val="center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EF2A28">
              <w:rPr>
                <w:sz w:val="22"/>
                <w:szCs w:val="22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EF2A28">
              <w:rPr>
                <w:sz w:val="22"/>
                <w:szCs w:val="22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EF2A28">
              <w:rPr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vAlign w:val="center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EF2A28"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EF2A28">
              <w:rPr>
                <w:sz w:val="22"/>
                <w:szCs w:val="22"/>
              </w:rPr>
              <w:t>2024 год</w:t>
            </w:r>
          </w:p>
        </w:tc>
      </w:tr>
      <w:tr w:rsidR="00B56875" w:rsidRPr="00EF2A28" w:rsidTr="000A0FA2">
        <w:trPr>
          <w:trHeight w:val="322"/>
        </w:trPr>
        <w:tc>
          <w:tcPr>
            <w:tcW w:w="3261" w:type="dxa"/>
            <w:vMerge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42" w:type="dxa"/>
            <w:vMerge w:val="restart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F2A28">
              <w:rPr>
                <w:sz w:val="22"/>
                <w:szCs w:val="22"/>
                <w:lang w:eastAsia="zh-CN"/>
              </w:rPr>
              <w:t xml:space="preserve">Администрация Раменского </w:t>
            </w:r>
            <w:r w:rsidRPr="00EF2A28">
              <w:rPr>
                <w:lang w:eastAsia="zh-CN"/>
              </w:rPr>
              <w:t xml:space="preserve">городского округа </w:t>
            </w:r>
          </w:p>
        </w:tc>
        <w:tc>
          <w:tcPr>
            <w:tcW w:w="2268" w:type="dxa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F2A28">
              <w:rPr>
                <w:sz w:val="22"/>
                <w:szCs w:val="22"/>
              </w:rPr>
              <w:t xml:space="preserve">Всего, </w:t>
            </w:r>
          </w:p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F2A28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</w:pPr>
            <w:r w:rsidRPr="00EF2A28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</w:pPr>
            <w:r w:rsidRPr="00EF2A28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vAlign w:val="center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vAlign w:val="center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2"/>
                <w:szCs w:val="22"/>
              </w:rPr>
              <w:t>0</w:t>
            </w:r>
          </w:p>
        </w:tc>
      </w:tr>
      <w:tr w:rsidR="00B56875" w:rsidRPr="00EF2A28" w:rsidTr="000A0FA2">
        <w:trPr>
          <w:trHeight w:val="322"/>
        </w:trPr>
        <w:tc>
          <w:tcPr>
            <w:tcW w:w="3261" w:type="dxa"/>
            <w:vMerge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42" w:type="dxa"/>
            <w:vMerge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F2A28">
              <w:rPr>
                <w:sz w:val="22"/>
                <w:szCs w:val="22"/>
              </w:rPr>
              <w:t xml:space="preserve">Средства бюджета </w:t>
            </w:r>
            <w:r w:rsidRPr="00EF2A28">
              <w:rPr>
                <w:sz w:val="22"/>
                <w:szCs w:val="22"/>
                <w:lang w:eastAsia="zh-CN"/>
              </w:rPr>
              <w:t>Раменского</w:t>
            </w:r>
            <w:r w:rsidRPr="00EF2A28">
              <w:rPr>
                <w:lang w:eastAsia="zh-CN"/>
              </w:rPr>
              <w:t xml:space="preserve"> городского округа </w:t>
            </w:r>
          </w:p>
        </w:tc>
        <w:tc>
          <w:tcPr>
            <w:tcW w:w="1134" w:type="dxa"/>
            <w:vAlign w:val="center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</w:pPr>
            <w:r w:rsidRPr="00EF2A28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</w:pPr>
            <w:r w:rsidRPr="00EF2A28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vAlign w:val="center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vAlign w:val="center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2"/>
                <w:szCs w:val="22"/>
              </w:rPr>
              <w:t>0</w:t>
            </w:r>
          </w:p>
        </w:tc>
      </w:tr>
    </w:tbl>
    <w:p w:rsidR="00B56875" w:rsidRPr="00EF2A28" w:rsidRDefault="00B56875" w:rsidP="00B56875">
      <w:pPr>
        <w:tabs>
          <w:tab w:val="left" w:pos="6303"/>
        </w:tabs>
        <w:suppressAutoHyphens/>
        <w:autoSpaceDE w:val="0"/>
        <w:rPr>
          <w:b/>
          <w:sz w:val="28"/>
          <w:szCs w:val="28"/>
          <w:lang w:eastAsia="zh-CN"/>
        </w:rPr>
      </w:pPr>
    </w:p>
    <w:p w:rsidR="00B56875" w:rsidRPr="00EF2A28" w:rsidRDefault="00B56875" w:rsidP="00B56875">
      <w:pPr>
        <w:numPr>
          <w:ilvl w:val="0"/>
          <w:numId w:val="35"/>
        </w:numPr>
        <w:suppressAutoHyphens/>
        <w:jc w:val="center"/>
        <w:rPr>
          <w:rFonts w:eastAsia="Calibri"/>
          <w:szCs w:val="28"/>
          <w:lang w:eastAsia="en-US"/>
        </w:rPr>
      </w:pPr>
      <w:r w:rsidRPr="00EF2A28">
        <w:rPr>
          <w:rFonts w:eastAsia="Calibri"/>
          <w:szCs w:val="28"/>
          <w:lang w:eastAsia="en-US"/>
        </w:rPr>
        <w:t>Общая характеристика сферы реализации Подпрограммы «Развитие конкуренции»</w:t>
      </w:r>
    </w:p>
    <w:p w:rsidR="00B56875" w:rsidRPr="00EF2A28" w:rsidRDefault="00B56875" w:rsidP="00B56875">
      <w:pPr>
        <w:suppressAutoHyphens/>
        <w:ind w:left="1069"/>
        <w:jc w:val="center"/>
        <w:rPr>
          <w:rFonts w:eastAsia="Calibri"/>
          <w:szCs w:val="28"/>
          <w:lang w:eastAsia="en-US"/>
        </w:rPr>
      </w:pPr>
    </w:p>
    <w:p w:rsidR="00B56875" w:rsidRPr="001E1309" w:rsidRDefault="00B56875" w:rsidP="00B56875">
      <w:pPr>
        <w:suppressAutoHyphens/>
        <w:spacing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>Одним из основополагающих принципов развития конкуренции является обеспечение равного доступа к информации о деятельности органов местного самоуправления Раменского городского округа Московской области юридическим и физическим лицам. Возможность своевременного и оперативного получения информации о новых правовых актах, информации о государственных и муниципальных закупках, проведении конкурентных процедур должна быть предоставлена любому юридическому и физическому лицу.</w:t>
      </w:r>
    </w:p>
    <w:p w:rsidR="00B56875" w:rsidRPr="001E1309" w:rsidRDefault="00B56875" w:rsidP="00B56875">
      <w:pPr>
        <w:suppressAutoHyphens/>
        <w:spacing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 xml:space="preserve">Развитие конкуренции является необходимым условием развития экономики Раменского городского округа Московской области. </w:t>
      </w:r>
    </w:p>
    <w:p w:rsidR="00B56875" w:rsidRPr="001E1309" w:rsidRDefault="00B56875" w:rsidP="00B56875">
      <w:pPr>
        <w:suppressAutoHyphens/>
        <w:spacing w:line="276" w:lineRule="auto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>Одним из важнейших направлений развития конкуренции является обеспечение конкуренции при осуществлении закупок для нужд заказчиков Раменского городского округа Московской области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44-ФЗ).</w:t>
      </w:r>
    </w:p>
    <w:p w:rsidR="00B56875" w:rsidRPr="001E1309" w:rsidRDefault="00B56875" w:rsidP="00B56875">
      <w:pPr>
        <w:suppressAutoHyphens/>
        <w:spacing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>Одной из приоритетных задач, решаемых в рамках обеспечения конкуренции при осуществлении закупок, является централизация закупок для нужд заказчиков Раменского городского округа Московской области. С этой целью создано МУНИЦИПАЛЬНОЕ КАЗЕННОЕ УЧРЕЖДЕНИЕ «ЦЕНТР ЗАКУПОК» МУНИЦИПАЛЬНОГО ОБРАЗОВАНИЯ РАМЕНСКИЙ МУНИЦИПАЛЬНЫЙ РАЙОН МОСКОВСКОЙ ОБЛАСТИ, уполномоченное на определение поставщиков (подрядчиков, исполнителей) для муниципальных заказчиков и бюджетных учреждений Раменского городского округа Московской области – Уполномоченное учреждение.</w:t>
      </w:r>
    </w:p>
    <w:p w:rsidR="00B56875" w:rsidRPr="001E1309" w:rsidRDefault="00B56875" w:rsidP="00B56875">
      <w:pPr>
        <w:suppressAutoHyphens/>
        <w:spacing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lastRenderedPageBreak/>
        <w:t xml:space="preserve">В перечень заказчиков Раменского городского округа Московской области, для которых определение поставщиков (подрядчиков, исполнителей) осуществляет Уполномоченное учреждение вошли 214 организаций. </w:t>
      </w:r>
    </w:p>
    <w:p w:rsidR="00B56875" w:rsidRPr="001E1309" w:rsidRDefault="00B56875" w:rsidP="00B56875">
      <w:pPr>
        <w:suppressAutoHyphens/>
        <w:spacing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 xml:space="preserve">По итогам 2018 г. совокупный годовой объем закупок Раменского городского округа Московской области составил 3 717 752 897 (Три миллиарда семьсот семнадцать миллионов семьсот пятьдесят две тысячи восемьсот девяносто семь рублей) 69 копеек. </w:t>
      </w:r>
    </w:p>
    <w:p w:rsidR="00B56875" w:rsidRPr="001E1309" w:rsidRDefault="00B56875" w:rsidP="00B56875">
      <w:pPr>
        <w:suppressAutoHyphens/>
        <w:spacing w:line="276" w:lineRule="auto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 xml:space="preserve">Было осуществлено 1832 закупок конкурентными способами. </w:t>
      </w:r>
    </w:p>
    <w:p w:rsidR="00B56875" w:rsidRPr="001E1309" w:rsidRDefault="00B56875" w:rsidP="00B56875">
      <w:pPr>
        <w:suppressAutoHyphens/>
        <w:spacing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>По итогам проведения конкурентных процедур экономия денежных средств составила 331 038 245 (Триста тридцать один миллион тридцать восемь тысяч двести сорок пять рублей) 00 копеек или 8,9 % от общей суммы объявленных торгов.</w:t>
      </w:r>
    </w:p>
    <w:p w:rsidR="00B56875" w:rsidRPr="001E1309" w:rsidRDefault="00B56875" w:rsidP="00B56875">
      <w:pPr>
        <w:suppressAutoHyphens/>
        <w:spacing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>Доля несостоявшихся торгов от общего количества объявленных торгов составила 28,49 %.</w:t>
      </w:r>
    </w:p>
    <w:p w:rsidR="00B56875" w:rsidRPr="001E1309" w:rsidRDefault="00B56875" w:rsidP="00B56875">
      <w:pPr>
        <w:suppressAutoHyphens/>
        <w:spacing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>Доля обоснованных, частично обоснованных жалоб в Федеральную антимонопольную службу (ФАС России) (от общего количества опубликованных торгов) составила 5,5 %.</w:t>
      </w:r>
    </w:p>
    <w:p w:rsidR="00B56875" w:rsidRPr="001E1309" w:rsidRDefault="00B56875" w:rsidP="00B56875">
      <w:pPr>
        <w:suppressAutoHyphens/>
        <w:spacing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>Среднее количество участников на торгах составляет 3,2 участника в одной процедуре.</w:t>
      </w:r>
    </w:p>
    <w:p w:rsidR="00B56875" w:rsidRPr="001E1309" w:rsidRDefault="00B56875" w:rsidP="00B56875">
      <w:pPr>
        <w:suppressAutoHyphens/>
        <w:spacing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>Среди основных проблем обеспечения конкуренции при осуществлении закупок можно назвать:</w:t>
      </w:r>
    </w:p>
    <w:p w:rsidR="00B56875" w:rsidRPr="001E1309" w:rsidRDefault="00B56875" w:rsidP="00B56875">
      <w:pPr>
        <w:suppressAutoHyphens/>
        <w:spacing w:line="276" w:lineRule="auto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>- недостаточный уровень квалификации сотрудников контрактных служб (контрактных управляющих);</w:t>
      </w:r>
    </w:p>
    <w:p w:rsidR="00B56875" w:rsidRPr="001E1309" w:rsidRDefault="00B56875" w:rsidP="00B56875">
      <w:pPr>
        <w:suppressAutoHyphens/>
        <w:spacing w:line="276" w:lineRule="auto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>- недостаточность информирования общественности о предполагаемых потребностях в товарах (работах, услугах);</w:t>
      </w:r>
    </w:p>
    <w:p w:rsidR="00B56875" w:rsidRPr="001E1309" w:rsidRDefault="00B56875" w:rsidP="00B56875">
      <w:pPr>
        <w:suppressAutoHyphens/>
        <w:spacing w:line="276" w:lineRule="auto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>- неэффективность самостоятельного проведения закупок небольшого объема;</w:t>
      </w:r>
    </w:p>
    <w:p w:rsidR="00B56875" w:rsidRPr="001E1309" w:rsidRDefault="00B56875" w:rsidP="00B56875">
      <w:pPr>
        <w:suppressAutoHyphens/>
        <w:spacing w:line="276" w:lineRule="auto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>- несовершенство и недостаточность правовых актов в сфере закупок на местном уровне;</w:t>
      </w:r>
    </w:p>
    <w:p w:rsidR="00B56875" w:rsidRPr="001E1309" w:rsidRDefault="00B56875" w:rsidP="00B56875">
      <w:pPr>
        <w:suppressAutoHyphens/>
        <w:spacing w:line="276" w:lineRule="auto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>- потребность в повышении качества контроля закупочной деятельности заказчиков.</w:t>
      </w:r>
    </w:p>
    <w:p w:rsidR="00B56875" w:rsidRPr="001E1309" w:rsidRDefault="00B56875" w:rsidP="00B56875">
      <w:pPr>
        <w:suppressAutoHyphens/>
        <w:spacing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>Приведенные значения показателей и выявленные проблемы демонстрируют необходимость дальнейшей организации и реализации комплекса мер по обеспечению конкуренции при осуществлении закупок для нужд заказчиков Раменского городского округа Московской области. В том числе, информирование общественности о предполагаемых потребностях в товарах (работах, услугах) в рамках размещения информации, об осуществлении закупок, разработка и актуализация правовых актов в сфере закупок, своевременное повышение квалификации сотрудников контрактных служб (контрактных управляющих), анализ и мониторинг закупочной деятельности заказчиков, организация проведения совместных закупок.</w:t>
      </w:r>
    </w:p>
    <w:p w:rsidR="00B56875" w:rsidRPr="001E1309" w:rsidRDefault="00B56875" w:rsidP="00B56875">
      <w:pPr>
        <w:suppressAutoHyphens/>
        <w:spacing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1E1309">
        <w:rPr>
          <w:rFonts w:eastAsia="Calibri"/>
          <w:lang w:eastAsia="en-US"/>
        </w:rPr>
        <w:t xml:space="preserve">Отдельно в целях повышения эффективности конкурентных процедур заказчиком возможно привлечение на основе контракта специализированной организации для выполнения отдельных функций по определению поставщика (подрядчика, исполнителя), в том числе для разработки документации о закупке, размещения в единой информационной системе и на электронной площадке информации и электронных документов, предусмотренных настоящим Федеральным законом, направления приглашений принять участие в определении поставщиков (подрядчиков, исполнителей) закрытыми способами, выполнения иных функций, связанных с обеспечением проведения определения поставщика (подрядчика, исполнителя). 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lastRenderedPageBreak/>
        <w:t>Подпрограмма направлена на создание условий для добросовестной конкуренции, эффективного функционирования товарных рынков, равных возможностей и стимулирования к участию в экономической деятельности муниципального района юридических и физических лиц.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 xml:space="preserve">Развитие конкуренции осуществляется также в рамках внедрения стандарта развития конкуренции, разработанного в рамках реализации 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пункта «7» и подпункта «в» пункта 8 Указа Президента Российской Федерации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от 21.12.2017 г. № 618 «Об основных направлениях государственной политики по развитию конкуренции».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Между Комитетом по конкурентной политике Московской области, Управлением Федеральной антимонопольной службы по Московской области и администрацией Раменского муниципального района в 2016 году было заключено Соглашение о внедрении стандарта развития конкуренции.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Предметом данного соглашения является обеспечение взаимодействия между Сторонами в целях внедрения стандарта развития конкуренции.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Внедрение стандарта развития конкуренции в Раменском городском округе подразумевает выполнение следующих 5 требований: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а) определение уполномоченного органа;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б) утверждение и корректировку перечня рынков;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в) разработка и актуализация «дорожной карты»;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г) проведение мониторинга рынков;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 xml:space="preserve">д) информирование субъектов предпринимательской деятельности 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 xml:space="preserve">и потребителей товаров, работ и услуг о состоянии конкурентной среды 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и деятельности по содействию развитию конкуренции.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Ежегодно подготавливается и размещается в информационно-телекоммуникационной сети «Интернет» информационный доклад о внедрении стандарта развития конкуренции на территории Раменского городского округа.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Вся информация о внедрении стандарта развития конкуренции публикуется на официальном информационном портале Раменского района в разделе «Развитие конкуренции» (http://ramenskoye.ru/?action=competition).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 xml:space="preserve">Отдельным направлением по развитию конкуренции является создание 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 xml:space="preserve">и организация системы внутреннего обеспечения соответствия требованиям антимонопольного законодательства деятельности органов местного самоуправления (далее – ОМСУ) Раменского городского округа (далее – антимонопольный </w:t>
      </w:r>
      <w:proofErr w:type="spellStart"/>
      <w:r w:rsidRPr="00EF2A28">
        <w:t>комплаенс</w:t>
      </w:r>
      <w:proofErr w:type="spellEnd"/>
      <w:r w:rsidRPr="00EF2A28">
        <w:t>) в соответствии с подпунктом «е» пункта 2 Национального плана развития конкуренции в Российской Федерации на 2018-2020 годы, утвержденного Указом Президента Российской Федерации от 21.12.2017 № 618.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 xml:space="preserve">Основными целями внедрения в деятельности ОМСУ Раменского городского округа антимонопольного </w:t>
      </w:r>
      <w:proofErr w:type="spellStart"/>
      <w:r w:rsidRPr="00EF2A28">
        <w:t>комплаенса</w:t>
      </w:r>
      <w:proofErr w:type="spellEnd"/>
      <w:r w:rsidRPr="00EF2A28">
        <w:t xml:space="preserve"> являются: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а) обеспечение соответствия деятельности ОМСУ Раменского городского округа требованиям антимонопольного законодательства;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б) профилактика нарушения требований антимонопольного законодательства в деятельности ОМСУ Раменского городского округа.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 xml:space="preserve">Антимонопольный </w:t>
      </w:r>
      <w:proofErr w:type="spellStart"/>
      <w:r w:rsidRPr="00EF2A28">
        <w:t>комплаенс</w:t>
      </w:r>
      <w:proofErr w:type="spellEnd"/>
      <w:r w:rsidRPr="00EF2A28">
        <w:t xml:space="preserve"> направлен на: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lastRenderedPageBreak/>
        <w:t>а) выявление рисков нарушения антимонопольного законодательства;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б) управление рисками нарушения антимонопольного законодательства;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в) контроль за соответствием деятельности ОМСУ Раменского городского округа требованиям антимонопольного законодательства;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>г) повышение уровня правовой культуры в ОМСУ Раменского городского округа.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8"/>
        <w:jc w:val="both"/>
      </w:pPr>
      <w:r w:rsidRPr="00EF2A28">
        <w:t xml:space="preserve">Антимонопольный </w:t>
      </w:r>
      <w:proofErr w:type="spellStart"/>
      <w:r w:rsidRPr="00EF2A28">
        <w:t>комплаенс</w:t>
      </w:r>
      <w:proofErr w:type="spellEnd"/>
      <w:r w:rsidRPr="00EF2A28">
        <w:t xml:space="preserve"> направлен на выстраивание системы превентивных мер, направленных на соблюдение антимонопольного законодательства и предупреждение его нарушения.</w:t>
      </w:r>
    </w:p>
    <w:p w:rsidR="00B56875" w:rsidRPr="00EF2A28" w:rsidRDefault="00B56875" w:rsidP="00B56875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</w:p>
    <w:p w:rsidR="00B56875" w:rsidRPr="00EF2A28" w:rsidRDefault="00B56875" w:rsidP="00B56875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>Цель Подпрограммы:</w:t>
      </w:r>
    </w:p>
    <w:p w:rsidR="00B56875" w:rsidRPr="00EF2A28" w:rsidRDefault="00B56875" w:rsidP="00B56875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>Создание условий для добросовестной конкуренции, эффективного функционирования товарных рынков, равных возможностей и стимулирования к участию в экономической деятельности городского округа юридических и физических лиц.</w:t>
      </w:r>
    </w:p>
    <w:p w:rsidR="00B56875" w:rsidRPr="00EF2A28" w:rsidRDefault="00B56875" w:rsidP="00B56875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>Для достижения поставленной цели планируется решить следующие задачи:</w:t>
      </w:r>
    </w:p>
    <w:p w:rsidR="00B56875" w:rsidRPr="00EF2A28" w:rsidRDefault="00B56875" w:rsidP="00B56875">
      <w:pPr>
        <w:suppressAutoHyphens/>
        <w:autoSpaceDE w:val="0"/>
        <w:ind w:firstLine="709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>- развитие сферы закупок для обеспечения муниципальных нужд;</w:t>
      </w:r>
    </w:p>
    <w:p w:rsidR="00B56875" w:rsidRPr="00EF2A28" w:rsidRDefault="00B56875" w:rsidP="00B56875">
      <w:pPr>
        <w:suppressAutoHyphens/>
        <w:autoSpaceDE w:val="0"/>
        <w:ind w:firstLine="709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>- внедрение контрактной системы;</w:t>
      </w:r>
    </w:p>
    <w:p w:rsidR="00B56875" w:rsidRPr="00EF2A28" w:rsidRDefault="00B56875" w:rsidP="00B56875">
      <w:pPr>
        <w:suppressAutoHyphens/>
        <w:autoSpaceDE w:val="0"/>
        <w:ind w:firstLine="709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>- расширение доступности информации об осуществлении закупок для муниципальных нужд;</w:t>
      </w:r>
    </w:p>
    <w:p w:rsidR="00B56875" w:rsidRPr="00EF2A28" w:rsidRDefault="00B56875" w:rsidP="00B56875">
      <w:pPr>
        <w:suppressAutoHyphens/>
        <w:autoSpaceDE w:val="0"/>
        <w:ind w:firstLine="709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>- внедрение стандарта развития конкуренции;</w:t>
      </w:r>
    </w:p>
    <w:p w:rsidR="00B56875" w:rsidRPr="00EF2A28" w:rsidRDefault="00B56875" w:rsidP="00B56875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>Вследствие выполнения мероприятий Подпрограммы:</w:t>
      </w:r>
    </w:p>
    <w:p w:rsidR="00B56875" w:rsidRPr="00EF2A28" w:rsidRDefault="00B56875" w:rsidP="00B56875">
      <w:pPr>
        <w:widowControl w:val="0"/>
        <w:numPr>
          <w:ilvl w:val="0"/>
          <w:numId w:val="36"/>
        </w:numPr>
        <w:suppressAutoHyphens/>
        <w:autoSpaceDE w:val="0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>Реализация комплекса мер по развитию сферы закупок в соответствии с Федеральным законом № 44-ФЗ;</w:t>
      </w:r>
    </w:p>
    <w:p w:rsidR="00B56875" w:rsidRPr="00EF2A28" w:rsidRDefault="00B56875" w:rsidP="00B56875">
      <w:pPr>
        <w:widowControl w:val="0"/>
        <w:numPr>
          <w:ilvl w:val="0"/>
          <w:numId w:val="36"/>
        </w:numPr>
        <w:suppressAutoHyphens/>
        <w:autoSpaceDE w:val="0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>Развитие конкурентной среды в рамках Федерального закона № 44-ФЗ;</w:t>
      </w:r>
    </w:p>
    <w:p w:rsidR="00B56875" w:rsidRPr="00EF2A28" w:rsidRDefault="00B56875" w:rsidP="00B56875">
      <w:pPr>
        <w:widowControl w:val="0"/>
        <w:numPr>
          <w:ilvl w:val="0"/>
          <w:numId w:val="36"/>
        </w:numPr>
        <w:suppressAutoHyphens/>
        <w:autoSpaceDE w:val="0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>Мониторинг и контроль закупок по Федеральному закону № 223-ФЗ «О закупках товаров, работ, услуг отдельными видами юридических лиц» на предмет участия субъектов малого и среднего предпринимательства";</w:t>
      </w:r>
    </w:p>
    <w:p w:rsidR="00B56875" w:rsidRPr="00EF2A28" w:rsidRDefault="00B56875" w:rsidP="00B56875">
      <w:pPr>
        <w:widowControl w:val="0"/>
        <w:numPr>
          <w:ilvl w:val="0"/>
          <w:numId w:val="36"/>
        </w:numPr>
        <w:suppressAutoHyphens/>
        <w:autoSpaceDE w:val="0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>Реализация комплекса мер по содействию развитию конкуренции</w:t>
      </w:r>
    </w:p>
    <w:p w:rsidR="00B56875" w:rsidRDefault="00B56875" w:rsidP="00B56875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 xml:space="preserve"> удастся создать благоприятные условия для добросовестной конкуренции, эффективного функционирования товарных рынков, равных возможностей и стимулирования к участию в экономической деятельности городского округа юридических и физических лиц.</w:t>
      </w:r>
    </w:p>
    <w:p w:rsidR="00B56875" w:rsidRPr="00EF2A28" w:rsidRDefault="00B56875" w:rsidP="00B56875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</w:p>
    <w:p w:rsidR="00B56875" w:rsidRPr="00EF2A28" w:rsidRDefault="00B56875" w:rsidP="00B56875">
      <w:pPr>
        <w:widowControl w:val="0"/>
        <w:numPr>
          <w:ilvl w:val="0"/>
          <w:numId w:val="35"/>
        </w:numPr>
        <w:suppressAutoHyphens/>
        <w:autoSpaceDE w:val="0"/>
        <w:contextualSpacing/>
        <w:jc w:val="center"/>
        <w:rPr>
          <w:rFonts w:eastAsia="Calibri"/>
          <w:szCs w:val="28"/>
          <w:lang w:eastAsia="en-US"/>
        </w:rPr>
      </w:pPr>
      <w:r w:rsidRPr="00EF2A28">
        <w:rPr>
          <w:rFonts w:eastAsia="Calibri"/>
          <w:szCs w:val="28"/>
          <w:lang w:eastAsia="en-US"/>
        </w:rPr>
        <w:t>Планируемые результаты реализации Подпрограммы</w:t>
      </w:r>
    </w:p>
    <w:p w:rsidR="00B56875" w:rsidRPr="00EF2A28" w:rsidRDefault="00B56875" w:rsidP="00B56875">
      <w:pPr>
        <w:widowControl w:val="0"/>
        <w:suppressAutoHyphens/>
        <w:autoSpaceDE w:val="0"/>
        <w:ind w:left="1069"/>
        <w:contextualSpacing/>
        <w:jc w:val="center"/>
        <w:rPr>
          <w:rFonts w:eastAsia="Calibri"/>
          <w:szCs w:val="28"/>
          <w:lang w:eastAsia="en-US"/>
        </w:rPr>
      </w:pPr>
    </w:p>
    <w:p w:rsidR="00B56875" w:rsidRPr="00EF2A28" w:rsidRDefault="00B56875" w:rsidP="00B56875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>Основные планируемые результаты реализации Подпрограммы и их динамика по годам реализации приведены в Приложении № 2 к подпрограмме.</w:t>
      </w:r>
    </w:p>
    <w:p w:rsidR="00B56875" w:rsidRPr="00EF2A28" w:rsidRDefault="00B56875" w:rsidP="00B56875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>Методика расчета значений планируемых результатов реализации Подпрограммы приведена в Приложении № 4 к подпрограмме.</w:t>
      </w:r>
    </w:p>
    <w:p w:rsidR="00B56875" w:rsidRPr="00EF2A28" w:rsidRDefault="00B56875" w:rsidP="00B56875">
      <w:pPr>
        <w:widowControl w:val="0"/>
        <w:suppressAutoHyphens/>
        <w:autoSpaceDE w:val="0"/>
        <w:ind w:firstLine="709"/>
        <w:contextualSpacing/>
        <w:jc w:val="center"/>
        <w:rPr>
          <w:szCs w:val="28"/>
          <w:lang w:eastAsia="zh-CN"/>
        </w:rPr>
      </w:pPr>
    </w:p>
    <w:p w:rsidR="00B56875" w:rsidRPr="00EF2A28" w:rsidRDefault="00B56875" w:rsidP="00B56875">
      <w:pPr>
        <w:widowControl w:val="0"/>
        <w:numPr>
          <w:ilvl w:val="0"/>
          <w:numId w:val="35"/>
        </w:numPr>
        <w:suppressAutoHyphens/>
        <w:autoSpaceDE w:val="0"/>
        <w:ind w:firstLine="709"/>
        <w:contextualSpacing/>
        <w:jc w:val="center"/>
        <w:rPr>
          <w:rFonts w:eastAsia="Calibri"/>
          <w:szCs w:val="28"/>
          <w:lang w:eastAsia="en-US"/>
        </w:rPr>
      </w:pPr>
      <w:r w:rsidRPr="00EF2A28">
        <w:rPr>
          <w:rFonts w:eastAsia="Calibri"/>
          <w:szCs w:val="28"/>
          <w:lang w:eastAsia="en-US"/>
        </w:rPr>
        <w:t>Финансирование подпрограммы</w:t>
      </w:r>
    </w:p>
    <w:p w:rsidR="00B56875" w:rsidRPr="00EF2A28" w:rsidRDefault="00B56875" w:rsidP="00B56875">
      <w:pPr>
        <w:widowControl w:val="0"/>
        <w:suppressAutoHyphens/>
        <w:autoSpaceDE w:val="0"/>
        <w:ind w:firstLine="709"/>
        <w:jc w:val="center"/>
        <w:rPr>
          <w:szCs w:val="28"/>
          <w:lang w:eastAsia="zh-CN"/>
        </w:rPr>
      </w:pPr>
    </w:p>
    <w:p w:rsidR="00B56875" w:rsidRPr="00EF2A28" w:rsidRDefault="00B56875" w:rsidP="00B56875">
      <w:pPr>
        <w:widowControl w:val="0"/>
        <w:suppressAutoHyphens/>
        <w:ind w:firstLine="709"/>
        <w:jc w:val="both"/>
        <w:rPr>
          <w:szCs w:val="28"/>
          <w:lang w:eastAsia="zh-CN"/>
        </w:rPr>
      </w:pPr>
      <w:r w:rsidRPr="00EF2A28">
        <w:rPr>
          <w:szCs w:val="28"/>
          <w:lang w:eastAsia="zh-CN"/>
        </w:rPr>
        <w:t xml:space="preserve">Финансирование мероприятий Подпрограммы осуществляется за счет средств бюджета </w:t>
      </w:r>
      <w:r w:rsidRPr="00EF2A28">
        <w:rPr>
          <w:sz w:val="22"/>
          <w:szCs w:val="22"/>
          <w:lang w:eastAsia="zh-CN"/>
        </w:rPr>
        <w:t>Раменского</w:t>
      </w:r>
      <w:r w:rsidRPr="00EF2A28">
        <w:rPr>
          <w:lang w:eastAsia="zh-CN"/>
        </w:rPr>
        <w:t xml:space="preserve"> городского округа.</w:t>
      </w:r>
    </w:p>
    <w:p w:rsidR="00B56875" w:rsidRPr="00EF2A28" w:rsidRDefault="00B56875" w:rsidP="00B56875">
      <w:pPr>
        <w:suppressAutoHyphens/>
        <w:ind w:firstLine="709"/>
        <w:jc w:val="right"/>
        <w:rPr>
          <w:szCs w:val="28"/>
          <w:lang w:eastAsia="zh-CN"/>
        </w:rPr>
      </w:pPr>
    </w:p>
    <w:p w:rsidR="00B56875" w:rsidRPr="00EF2A28" w:rsidRDefault="00B56875" w:rsidP="00B56875">
      <w:pPr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ind w:firstLine="709"/>
        <w:contextualSpacing/>
        <w:jc w:val="center"/>
        <w:rPr>
          <w:rFonts w:eastAsia="Calibri"/>
          <w:lang w:eastAsia="en-US"/>
        </w:rPr>
      </w:pPr>
      <w:r w:rsidRPr="00EF2A28">
        <w:rPr>
          <w:rFonts w:eastAsia="Calibri"/>
          <w:lang w:eastAsia="en-US"/>
        </w:rPr>
        <w:t>Состав, форма и сроки предоставления отчетности о ходе реализации мероприятий Подпрограммы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F2A28">
        <w:rPr>
          <w:rFonts w:eastAsia="Calibri"/>
          <w:lang w:eastAsia="en-US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F2A28">
        <w:rPr>
          <w:rFonts w:eastAsia="Calibri"/>
          <w:lang w:eastAsia="en-US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F2A28">
        <w:rPr>
          <w:rFonts w:eastAsia="Calibri"/>
          <w:lang w:eastAsia="en-US"/>
        </w:rPr>
        <w:t>- анализ причин несвоевременного выполнения мероприятий.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F2A28">
        <w:rPr>
          <w:rFonts w:eastAsia="Calibri"/>
          <w:lang w:eastAsia="en-US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</w:t>
      </w:r>
      <w:r w:rsidRPr="00EF2A28">
        <w:rPr>
          <w:sz w:val="22"/>
          <w:szCs w:val="22"/>
          <w:lang w:eastAsia="zh-CN"/>
        </w:rPr>
        <w:t>Раменского</w:t>
      </w:r>
      <w:r w:rsidRPr="00EF2A28">
        <w:rPr>
          <w:lang w:eastAsia="zh-CN"/>
        </w:rPr>
        <w:t xml:space="preserve"> городского округа</w:t>
      </w:r>
      <w:r w:rsidRPr="00EF2A28">
        <w:rPr>
          <w:rFonts w:eastAsia="Calibri"/>
          <w:lang w:eastAsia="en-US"/>
        </w:rPr>
        <w:t>.</w:t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B56875" w:rsidRPr="00EF2A28" w:rsidRDefault="00B56875" w:rsidP="00B56875">
      <w:pPr>
        <w:ind w:firstLine="709"/>
        <w:jc w:val="center"/>
        <w:rPr>
          <w:szCs w:val="28"/>
          <w:lang w:eastAsia="zh-CN"/>
        </w:rPr>
      </w:pPr>
      <w:r w:rsidRPr="00EF2A28">
        <w:rPr>
          <w:szCs w:val="28"/>
          <w:lang w:eastAsia="zh-CN"/>
        </w:rPr>
        <w:br w:type="page"/>
      </w:r>
    </w:p>
    <w:p w:rsidR="00B56875" w:rsidRPr="00EF2A28" w:rsidRDefault="00B56875" w:rsidP="00B56875">
      <w:pPr>
        <w:widowControl w:val="0"/>
        <w:autoSpaceDE w:val="0"/>
        <w:autoSpaceDN w:val="0"/>
        <w:adjustRightInd w:val="0"/>
        <w:ind w:firstLine="540"/>
        <w:jc w:val="right"/>
        <w:rPr>
          <w:sz w:val="20"/>
          <w:szCs w:val="20"/>
          <w:lang w:eastAsia="zh-CN"/>
        </w:rPr>
      </w:pPr>
      <w:r w:rsidRPr="00EF2A28">
        <w:rPr>
          <w:sz w:val="20"/>
          <w:szCs w:val="20"/>
          <w:lang w:eastAsia="zh-CN"/>
        </w:rPr>
        <w:lastRenderedPageBreak/>
        <w:t>П</w:t>
      </w:r>
      <w:bookmarkStart w:id="0" w:name="_GoBack"/>
      <w:bookmarkEnd w:id="0"/>
      <w:r w:rsidRPr="00EF2A28">
        <w:rPr>
          <w:sz w:val="20"/>
          <w:szCs w:val="20"/>
          <w:lang w:eastAsia="zh-CN"/>
        </w:rPr>
        <w:t>риложение № 1</w:t>
      </w:r>
    </w:p>
    <w:p w:rsidR="00B56875" w:rsidRPr="00EF2A28" w:rsidRDefault="00B56875" w:rsidP="00B56875">
      <w:pPr>
        <w:suppressAutoHyphens/>
        <w:jc w:val="right"/>
        <w:rPr>
          <w:sz w:val="20"/>
          <w:szCs w:val="20"/>
          <w:lang w:eastAsia="zh-CN"/>
        </w:rPr>
      </w:pPr>
      <w:r w:rsidRPr="00EF2A28">
        <w:rPr>
          <w:sz w:val="20"/>
          <w:szCs w:val="20"/>
          <w:lang w:eastAsia="zh-CN"/>
        </w:rPr>
        <w:t xml:space="preserve">к подпрограмме </w:t>
      </w:r>
    </w:p>
    <w:p w:rsidR="00B56875" w:rsidRPr="00EF2A28" w:rsidRDefault="00B56875" w:rsidP="00B56875">
      <w:pPr>
        <w:suppressAutoHyphens/>
        <w:jc w:val="right"/>
        <w:rPr>
          <w:sz w:val="20"/>
          <w:szCs w:val="20"/>
          <w:lang w:eastAsia="zh-CN"/>
        </w:rPr>
      </w:pPr>
      <w:r w:rsidRPr="00EF2A28">
        <w:rPr>
          <w:sz w:val="20"/>
          <w:szCs w:val="20"/>
          <w:lang w:eastAsia="zh-CN"/>
        </w:rPr>
        <w:t xml:space="preserve">«Развитие конкуренции» </w:t>
      </w:r>
    </w:p>
    <w:p w:rsidR="00B56875" w:rsidRPr="00EF2A28" w:rsidRDefault="00B56875" w:rsidP="00B56875">
      <w:pPr>
        <w:suppressAutoHyphens/>
        <w:autoSpaceDE w:val="0"/>
        <w:autoSpaceDN w:val="0"/>
        <w:jc w:val="center"/>
      </w:pPr>
    </w:p>
    <w:p w:rsidR="00B56875" w:rsidRPr="00EF2A28" w:rsidRDefault="00B56875" w:rsidP="00B56875">
      <w:pPr>
        <w:suppressAutoHyphens/>
        <w:autoSpaceDE w:val="0"/>
        <w:autoSpaceDN w:val="0"/>
        <w:jc w:val="center"/>
      </w:pPr>
      <w:r w:rsidRPr="00EF2A28">
        <w:t>ПЕРЕЧЕНЬ МЕРОПРИЯТИЙ ПОДПРОГРАММЫ</w:t>
      </w:r>
    </w:p>
    <w:p w:rsidR="00B56875" w:rsidRPr="00EF2A28" w:rsidRDefault="00B56875" w:rsidP="00B56875">
      <w:pPr>
        <w:suppressAutoHyphens/>
        <w:autoSpaceDE w:val="0"/>
        <w:autoSpaceDN w:val="0"/>
        <w:jc w:val="center"/>
        <w:rPr>
          <w:lang w:eastAsia="zh-CN"/>
        </w:rPr>
      </w:pPr>
      <w:r w:rsidRPr="00EF2A28">
        <w:rPr>
          <w:lang w:eastAsia="zh-CN"/>
        </w:rPr>
        <w:t xml:space="preserve">«Развитие конкуренции» </w:t>
      </w:r>
    </w:p>
    <w:p w:rsidR="00B56875" w:rsidRPr="00EF2A28" w:rsidRDefault="00B56875" w:rsidP="00B56875">
      <w:pPr>
        <w:suppressAutoHyphens/>
        <w:autoSpaceDE w:val="0"/>
        <w:autoSpaceDN w:val="0"/>
        <w:jc w:val="center"/>
        <w:rPr>
          <w:lang w:eastAsia="zh-CN"/>
        </w:rPr>
      </w:pPr>
    </w:p>
    <w:tbl>
      <w:tblPr>
        <w:tblW w:w="15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96"/>
        <w:gridCol w:w="1134"/>
        <w:gridCol w:w="1276"/>
        <w:gridCol w:w="992"/>
        <w:gridCol w:w="993"/>
        <w:gridCol w:w="992"/>
        <w:gridCol w:w="992"/>
        <w:gridCol w:w="992"/>
        <w:gridCol w:w="993"/>
        <w:gridCol w:w="1047"/>
        <w:gridCol w:w="1276"/>
        <w:gridCol w:w="1701"/>
      </w:tblGrid>
      <w:tr w:rsidR="00B56875" w:rsidRPr="00EF2A28" w:rsidTr="000A0FA2">
        <w:trPr>
          <w:trHeight w:val="540"/>
          <w:jc w:val="center"/>
        </w:trPr>
        <w:tc>
          <w:tcPr>
            <w:tcW w:w="42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  <w:lang w:val="en-US"/>
              </w:rPr>
              <w:t>N</w:t>
            </w:r>
            <w:r w:rsidRPr="00EF2A28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49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Сроки 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EF2A28">
              <w:rPr>
                <w:sz w:val="20"/>
                <w:szCs w:val="20"/>
              </w:rPr>
              <w:t>исполне</w:t>
            </w:r>
            <w:proofErr w:type="spellEnd"/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EF2A28">
              <w:rPr>
                <w:sz w:val="20"/>
                <w:szCs w:val="20"/>
              </w:rPr>
              <w:t>ния</w:t>
            </w:r>
            <w:proofErr w:type="spellEnd"/>
            <w:r w:rsidRPr="00EF2A28">
              <w:rPr>
                <w:sz w:val="20"/>
                <w:szCs w:val="20"/>
              </w:rPr>
              <w:t xml:space="preserve"> мероприятия</w:t>
            </w:r>
          </w:p>
        </w:tc>
        <w:tc>
          <w:tcPr>
            <w:tcW w:w="127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Источники 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992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Объем 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финансирования 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мероприятия в году, 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предшествующему 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году начала 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реализации подпрограммы 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(тыс. руб.)</w:t>
            </w:r>
          </w:p>
        </w:tc>
        <w:tc>
          <w:tcPr>
            <w:tcW w:w="993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Всего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(</w:t>
            </w:r>
            <w:proofErr w:type="spellStart"/>
            <w:r w:rsidRPr="00EF2A28">
              <w:rPr>
                <w:sz w:val="20"/>
                <w:szCs w:val="20"/>
              </w:rPr>
              <w:t>тыс.руб</w:t>
            </w:r>
            <w:proofErr w:type="spellEnd"/>
            <w:r w:rsidRPr="00EF2A28">
              <w:rPr>
                <w:sz w:val="20"/>
                <w:szCs w:val="20"/>
              </w:rPr>
              <w:t>.)</w:t>
            </w:r>
          </w:p>
        </w:tc>
        <w:tc>
          <w:tcPr>
            <w:tcW w:w="5016" w:type="dxa"/>
            <w:gridSpan w:val="5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Объем финансирования по годам (</w:t>
            </w:r>
            <w:proofErr w:type="spellStart"/>
            <w:r w:rsidRPr="00EF2A28">
              <w:rPr>
                <w:sz w:val="20"/>
                <w:szCs w:val="20"/>
              </w:rPr>
              <w:t>тыс.руб</w:t>
            </w:r>
            <w:proofErr w:type="spellEnd"/>
            <w:r w:rsidRPr="00EF2A28">
              <w:rPr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Ответственный за выполнение мероприятий подпрограммы</w:t>
            </w:r>
          </w:p>
        </w:tc>
        <w:tc>
          <w:tcPr>
            <w:tcW w:w="1701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B56875" w:rsidRPr="00EF2A28" w:rsidTr="000A0FA2">
        <w:trPr>
          <w:trHeight w:val="1290"/>
          <w:jc w:val="center"/>
        </w:trPr>
        <w:tc>
          <w:tcPr>
            <w:tcW w:w="42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2022 год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2023 год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trHeight w:val="240"/>
          <w:jc w:val="center"/>
        </w:trPr>
        <w:tc>
          <w:tcPr>
            <w:tcW w:w="42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1</w:t>
            </w:r>
          </w:p>
        </w:tc>
        <w:tc>
          <w:tcPr>
            <w:tcW w:w="249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10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ind w:left="-430" w:firstLine="43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13</w:t>
            </w:r>
          </w:p>
        </w:tc>
      </w:tr>
      <w:tr w:rsidR="00B56875" w:rsidRPr="00EF2A28" w:rsidTr="000A0FA2">
        <w:trPr>
          <w:trHeight w:val="818"/>
          <w:jc w:val="center"/>
        </w:trPr>
        <w:tc>
          <w:tcPr>
            <w:tcW w:w="42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2496" w:type="dxa"/>
            <w:vMerge w:val="restart"/>
          </w:tcPr>
          <w:p w:rsidR="00B56875" w:rsidRPr="00EF2A28" w:rsidRDefault="0089085D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89085D">
              <w:rPr>
                <w:sz w:val="20"/>
                <w:szCs w:val="20"/>
              </w:rPr>
              <w:t>Основное мероприятие 01. Реализация комплекса мер по развитию сферы закупок в соответствии с Федеральным законом № 44-ФЗ</w:t>
            </w:r>
          </w:p>
        </w:tc>
        <w:tc>
          <w:tcPr>
            <w:tcW w:w="1134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2020-2024 гг.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Муниципальное казенное учреждение «Центр закупок»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trHeight w:val="240"/>
          <w:jc w:val="center"/>
        </w:trPr>
        <w:tc>
          <w:tcPr>
            <w:tcW w:w="426" w:type="dxa"/>
            <w:vMerge/>
            <w:vAlign w:val="center"/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2496" w:type="dxa"/>
            <w:vMerge/>
            <w:vAlign w:val="center"/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trHeight w:val="744"/>
          <w:jc w:val="center"/>
        </w:trPr>
        <w:tc>
          <w:tcPr>
            <w:tcW w:w="42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1.1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96" w:type="dxa"/>
            <w:vMerge w:val="restart"/>
          </w:tcPr>
          <w:p w:rsidR="00B56875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Мероприятие 1.</w:t>
            </w:r>
          </w:p>
          <w:p w:rsidR="00B56875" w:rsidRPr="00EF2A28" w:rsidRDefault="0089085D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89085D">
              <w:rPr>
                <w:sz w:val="20"/>
                <w:szCs w:val="20"/>
              </w:rPr>
              <w:t>Привлечение специализированной организации к осуществлению закупок</w:t>
            </w:r>
          </w:p>
        </w:tc>
        <w:tc>
          <w:tcPr>
            <w:tcW w:w="1134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2020-2024 гг.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jc w:val="center"/>
        </w:trPr>
        <w:tc>
          <w:tcPr>
            <w:tcW w:w="42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9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Средства бюджета Раменского </w:t>
            </w:r>
            <w:r w:rsidRPr="00EF2A28">
              <w:rPr>
                <w:sz w:val="20"/>
                <w:szCs w:val="20"/>
              </w:rPr>
              <w:lastRenderedPageBreak/>
              <w:t>городского округа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trHeight w:val="768"/>
          <w:jc w:val="center"/>
        </w:trPr>
        <w:tc>
          <w:tcPr>
            <w:tcW w:w="42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496" w:type="dxa"/>
            <w:vMerge w:val="restart"/>
          </w:tcPr>
          <w:p w:rsidR="00B56875" w:rsidRPr="00EF2A28" w:rsidRDefault="0089085D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89085D">
              <w:rPr>
                <w:sz w:val="20"/>
                <w:szCs w:val="20"/>
              </w:rPr>
              <w:t>Основное мероприятие 02. Развитие конкурентной среды в рамках Федерального закона № 44-ФЗ</w:t>
            </w:r>
          </w:p>
        </w:tc>
        <w:tc>
          <w:tcPr>
            <w:tcW w:w="1134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2020-2024 гг.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Муниципальное казенное учреждение «Центр закупок»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Доля общей экономии денежных средств от общей суммы объявленных торгов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 xml:space="preserve">Доля закупок среди субъектов малого и среднего предпринимательства, социально ориентированных некоммерческих организаций, </w:t>
            </w:r>
            <w:r w:rsidRPr="00EF2A28">
              <w:rPr>
                <w:sz w:val="20"/>
                <w:szCs w:val="20"/>
                <w:lang w:eastAsia="zh-CN"/>
              </w:rPr>
              <w:lastRenderedPageBreak/>
              <w:t>осуществляемых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Доля несостоявшихся торгов от общего количества объявленных торгов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Среднее количество участников на торгах</w:t>
            </w:r>
          </w:p>
        </w:tc>
      </w:tr>
      <w:tr w:rsidR="00B56875" w:rsidRPr="00EF2A28" w:rsidTr="000A0FA2">
        <w:trPr>
          <w:jc w:val="center"/>
        </w:trPr>
        <w:tc>
          <w:tcPr>
            <w:tcW w:w="42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9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</w:tr>
      <w:tr w:rsidR="00B56875" w:rsidRPr="00EF2A28" w:rsidTr="000A0FA2">
        <w:trPr>
          <w:trHeight w:val="5293"/>
          <w:jc w:val="center"/>
        </w:trPr>
        <w:tc>
          <w:tcPr>
            <w:tcW w:w="42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2.1</w:t>
            </w:r>
          </w:p>
        </w:tc>
        <w:tc>
          <w:tcPr>
            <w:tcW w:w="2496" w:type="dxa"/>
            <w:vMerge w:val="restart"/>
          </w:tcPr>
          <w:p w:rsidR="00B56875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Мероприятие 1.</w:t>
            </w:r>
          </w:p>
          <w:p w:rsidR="00B56875" w:rsidRPr="00EF2A28" w:rsidRDefault="0089085D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89085D">
              <w:rPr>
                <w:sz w:val="20"/>
                <w:szCs w:val="20"/>
              </w:rPr>
              <w:t>Информирование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</w:t>
            </w:r>
          </w:p>
        </w:tc>
        <w:tc>
          <w:tcPr>
            <w:tcW w:w="1134" w:type="dxa"/>
            <w:vMerge w:val="restart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</w:rPr>
              <w:t>2020-2024 гг.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trHeight w:val="2449"/>
          <w:jc w:val="center"/>
        </w:trPr>
        <w:tc>
          <w:tcPr>
            <w:tcW w:w="42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9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Средства бюджета Раменского городского округа 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trHeight w:val="1552"/>
          <w:jc w:val="center"/>
        </w:trPr>
        <w:tc>
          <w:tcPr>
            <w:tcW w:w="426" w:type="dxa"/>
            <w:vMerge w:val="restart"/>
            <w:tcBorders>
              <w:bottom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2496" w:type="dxa"/>
            <w:vMerge w:val="restart"/>
            <w:tcBorders>
              <w:bottom w:val="single" w:sz="4" w:space="0" w:color="auto"/>
            </w:tcBorders>
          </w:tcPr>
          <w:p w:rsidR="0089085D" w:rsidRPr="0089085D" w:rsidRDefault="0089085D" w:rsidP="0089085D">
            <w:pPr>
              <w:rPr>
                <w:sz w:val="20"/>
                <w:szCs w:val="20"/>
              </w:rPr>
            </w:pPr>
            <w:r w:rsidRPr="0089085D">
              <w:rPr>
                <w:sz w:val="20"/>
                <w:szCs w:val="20"/>
              </w:rPr>
              <w:t xml:space="preserve">Основное мероприятие 03. Мониторинг и контроль закупок по Федеральному закону </w:t>
            </w:r>
          </w:p>
          <w:p w:rsidR="00B56875" w:rsidRPr="00EF2A28" w:rsidRDefault="0089085D" w:rsidP="0089085D">
            <w:pPr>
              <w:rPr>
                <w:sz w:val="20"/>
                <w:szCs w:val="20"/>
              </w:rPr>
            </w:pPr>
            <w:r w:rsidRPr="0089085D">
              <w:rPr>
                <w:sz w:val="20"/>
                <w:szCs w:val="20"/>
              </w:rPr>
              <w:t>№ 223-ФЗ «О закупках товаров, работ, услуг отдельными видами юридических лиц» на предмет участия субъектов малого и среднего предпринимательства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2020-2024 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Итого: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Муниципальное казенное учреждение «Центр закупок»</w:t>
            </w:r>
          </w:p>
          <w:p w:rsidR="00B56875" w:rsidRPr="00EF2A28" w:rsidRDefault="00B56875" w:rsidP="000A0FA2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Количество реализованных требований Стандарта развития конкуренции в  муниципальном образовании Московской области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trHeight w:val="1525"/>
          <w:jc w:val="center"/>
        </w:trPr>
        <w:tc>
          <w:tcPr>
            <w:tcW w:w="42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96" w:type="dxa"/>
            <w:vMerge/>
          </w:tcPr>
          <w:p w:rsidR="00B56875" w:rsidRPr="00EF2A28" w:rsidRDefault="00B56875" w:rsidP="000A0FA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trHeight w:val="431"/>
          <w:jc w:val="center"/>
        </w:trPr>
        <w:tc>
          <w:tcPr>
            <w:tcW w:w="42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lastRenderedPageBreak/>
              <w:t>3.1</w:t>
            </w:r>
          </w:p>
        </w:tc>
        <w:tc>
          <w:tcPr>
            <w:tcW w:w="2496" w:type="dxa"/>
            <w:vMerge w:val="restart"/>
          </w:tcPr>
          <w:p w:rsidR="00B56875" w:rsidRDefault="00B56875" w:rsidP="000A0FA2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EF2A28">
              <w:rPr>
                <w:rFonts w:eastAsia="Calibri"/>
                <w:sz w:val="20"/>
                <w:szCs w:val="20"/>
                <w:lang w:eastAsia="ar-SA"/>
              </w:rPr>
              <w:t>Мероприятие 1.</w:t>
            </w:r>
          </w:p>
          <w:p w:rsidR="00B56875" w:rsidRPr="00EF2A28" w:rsidRDefault="0089085D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89085D">
              <w:rPr>
                <w:sz w:val="20"/>
                <w:szCs w:val="20"/>
              </w:rPr>
              <w:t>Проведение оценки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</w:t>
            </w:r>
          </w:p>
        </w:tc>
        <w:tc>
          <w:tcPr>
            <w:tcW w:w="1134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2020-2024 гг.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trHeight w:val="796"/>
          <w:jc w:val="center"/>
        </w:trPr>
        <w:tc>
          <w:tcPr>
            <w:tcW w:w="42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9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jc w:val="center"/>
        </w:trPr>
        <w:tc>
          <w:tcPr>
            <w:tcW w:w="42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3.2</w:t>
            </w:r>
          </w:p>
        </w:tc>
        <w:tc>
          <w:tcPr>
            <w:tcW w:w="2496" w:type="dxa"/>
            <w:vMerge w:val="restart"/>
          </w:tcPr>
          <w:p w:rsidR="00B56875" w:rsidRDefault="00B56875" w:rsidP="000A0FA2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EF2A28">
              <w:rPr>
                <w:rFonts w:eastAsia="Calibri"/>
                <w:sz w:val="20"/>
                <w:szCs w:val="20"/>
                <w:lang w:eastAsia="ar-SA"/>
              </w:rPr>
              <w:t>Мероприятие 2.</w:t>
            </w:r>
          </w:p>
          <w:p w:rsidR="00B56875" w:rsidRPr="00EF2A28" w:rsidRDefault="0089085D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89085D">
              <w:rPr>
                <w:sz w:val="20"/>
                <w:szCs w:val="20"/>
              </w:rPr>
              <w:t xml:space="preserve">Мониторинг размещения в плане закупок товаров (работ, услуг) раздела об участии субъектов малого и среднего предпринимательства в закупке в соответствии с 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</w:t>
            </w:r>
            <w:r w:rsidRPr="0089085D">
              <w:rPr>
                <w:sz w:val="20"/>
                <w:szCs w:val="20"/>
              </w:rPr>
              <w:lastRenderedPageBreak/>
              <w:t>требований к форме такого плана», а также отражения номенклатурных позиций в кодах ОКВЭД2 и ОКПД2»</w:t>
            </w:r>
          </w:p>
        </w:tc>
        <w:tc>
          <w:tcPr>
            <w:tcW w:w="1134" w:type="dxa"/>
            <w:vMerge w:val="restart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</w:rPr>
              <w:lastRenderedPageBreak/>
              <w:t>2020-2024 гг.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  <w:p w:rsidR="00B56875" w:rsidRPr="00EF2A28" w:rsidRDefault="00B56875" w:rsidP="000A0FA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</w:p>
        </w:tc>
      </w:tr>
      <w:tr w:rsidR="00B56875" w:rsidRPr="00EF2A28" w:rsidTr="000A0FA2">
        <w:trPr>
          <w:jc w:val="center"/>
        </w:trPr>
        <w:tc>
          <w:tcPr>
            <w:tcW w:w="42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9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Средства бюджета Раменского городского округа 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</w:p>
        </w:tc>
      </w:tr>
      <w:tr w:rsidR="00B56875" w:rsidRPr="00EF2A28" w:rsidTr="000A0FA2">
        <w:trPr>
          <w:trHeight w:val="958"/>
          <w:jc w:val="center"/>
        </w:trPr>
        <w:tc>
          <w:tcPr>
            <w:tcW w:w="42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2496" w:type="dxa"/>
            <w:vMerge w:val="restart"/>
          </w:tcPr>
          <w:p w:rsidR="00B56875" w:rsidRPr="00EF2A28" w:rsidRDefault="0089085D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89085D">
              <w:rPr>
                <w:sz w:val="20"/>
                <w:szCs w:val="20"/>
              </w:rPr>
              <w:t>Основное мероприятие 04. Реализация комплекса мер по содействию развитию конкуренции</w:t>
            </w:r>
          </w:p>
        </w:tc>
        <w:tc>
          <w:tcPr>
            <w:tcW w:w="1134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2020-2024 гг.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Муниципальное казенное учреждение «Центр закупок»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Количество реализованных требований Стандарта развития конкуренции в  муниципальном образовании Московской области</w:t>
            </w:r>
          </w:p>
        </w:tc>
      </w:tr>
      <w:tr w:rsidR="00B56875" w:rsidRPr="00EF2A28" w:rsidTr="000A0FA2">
        <w:trPr>
          <w:trHeight w:val="1417"/>
          <w:jc w:val="center"/>
        </w:trPr>
        <w:tc>
          <w:tcPr>
            <w:tcW w:w="42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9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Средства бюджета Раменского городского округа 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trHeight w:val="240"/>
          <w:jc w:val="center"/>
        </w:trPr>
        <w:tc>
          <w:tcPr>
            <w:tcW w:w="42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4.1</w:t>
            </w:r>
          </w:p>
        </w:tc>
        <w:tc>
          <w:tcPr>
            <w:tcW w:w="2496" w:type="dxa"/>
            <w:vMerge w:val="restart"/>
          </w:tcPr>
          <w:p w:rsidR="00B56875" w:rsidRDefault="00B56875" w:rsidP="000A0FA2">
            <w:pPr>
              <w:rPr>
                <w:rFonts w:eastAsia="Calibri"/>
                <w:sz w:val="20"/>
                <w:szCs w:val="20"/>
                <w:lang w:eastAsia="ar-SA"/>
              </w:rPr>
            </w:pPr>
            <w:r w:rsidRPr="00EF2A28">
              <w:rPr>
                <w:rFonts w:eastAsia="Calibri"/>
                <w:sz w:val="20"/>
                <w:szCs w:val="20"/>
                <w:lang w:eastAsia="ar-SA"/>
              </w:rPr>
              <w:t>Мероприятие 1.</w:t>
            </w:r>
          </w:p>
          <w:p w:rsidR="00B56875" w:rsidRPr="00EF2A28" w:rsidRDefault="0089085D" w:rsidP="000A0FA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89085D">
              <w:rPr>
                <w:sz w:val="20"/>
                <w:szCs w:val="20"/>
              </w:rPr>
              <w:t>Разработка и корректировка плана мероприятий («дорожной карты») по содействию развитию конкуренции в муниципальном образовании Московской области</w:t>
            </w:r>
          </w:p>
        </w:tc>
        <w:tc>
          <w:tcPr>
            <w:tcW w:w="1134" w:type="dxa"/>
            <w:vMerge w:val="restart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</w:rPr>
              <w:t>2020-2024 гг.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Итого: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trHeight w:val="240"/>
          <w:jc w:val="center"/>
        </w:trPr>
        <w:tc>
          <w:tcPr>
            <w:tcW w:w="42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9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trHeight w:val="521"/>
          <w:jc w:val="center"/>
        </w:trPr>
        <w:tc>
          <w:tcPr>
            <w:tcW w:w="42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9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Средства бюджета Раменского городского округа 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trHeight w:val="521"/>
          <w:jc w:val="center"/>
        </w:trPr>
        <w:tc>
          <w:tcPr>
            <w:tcW w:w="42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9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Всего по муниципальной 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подпрограмме</w:t>
            </w:r>
          </w:p>
        </w:tc>
        <w:tc>
          <w:tcPr>
            <w:tcW w:w="1134" w:type="dxa"/>
            <w:vMerge w:val="restart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</w:rPr>
              <w:t>2020-2024 гг.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EF2A28">
              <w:rPr>
                <w:sz w:val="20"/>
                <w:szCs w:val="20"/>
              </w:rPr>
              <w:t>Итого</w:t>
            </w:r>
            <w:r w:rsidRPr="00EF2A28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</w:rPr>
              <w:t>0,00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trHeight w:val="240"/>
          <w:jc w:val="center"/>
        </w:trPr>
        <w:tc>
          <w:tcPr>
            <w:tcW w:w="42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9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</w:rPr>
              <w:t>0,00</w:t>
            </w:r>
          </w:p>
        </w:tc>
        <w:tc>
          <w:tcPr>
            <w:tcW w:w="1047" w:type="dxa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B56875" w:rsidRPr="00EF2A28" w:rsidRDefault="00B56875" w:rsidP="00B56875">
      <w:pPr>
        <w:autoSpaceDE w:val="0"/>
        <w:autoSpaceDN w:val="0"/>
        <w:rPr>
          <w:lang w:val="en-US"/>
        </w:rPr>
      </w:pPr>
    </w:p>
    <w:p w:rsidR="00B56875" w:rsidRPr="00EF2A28" w:rsidRDefault="00B56875" w:rsidP="00B56875">
      <w:pPr>
        <w:autoSpaceDE w:val="0"/>
        <w:autoSpaceDN w:val="0"/>
        <w:jc w:val="right"/>
        <w:rPr>
          <w:sz w:val="20"/>
          <w:szCs w:val="20"/>
        </w:rPr>
      </w:pPr>
    </w:p>
    <w:p w:rsidR="00B56875" w:rsidRPr="00EF2A28" w:rsidRDefault="00B56875" w:rsidP="00B56875">
      <w:pPr>
        <w:autoSpaceDE w:val="0"/>
        <w:autoSpaceDN w:val="0"/>
        <w:jc w:val="right"/>
        <w:rPr>
          <w:sz w:val="20"/>
          <w:szCs w:val="20"/>
        </w:rPr>
      </w:pPr>
    </w:p>
    <w:p w:rsidR="00B56875" w:rsidRPr="00EF2A28" w:rsidRDefault="00B56875" w:rsidP="00B56875">
      <w:pPr>
        <w:autoSpaceDE w:val="0"/>
        <w:autoSpaceDN w:val="0"/>
        <w:jc w:val="right"/>
        <w:rPr>
          <w:sz w:val="20"/>
          <w:szCs w:val="20"/>
        </w:rPr>
      </w:pPr>
    </w:p>
    <w:p w:rsidR="00B56875" w:rsidRPr="00EF2A28" w:rsidRDefault="00B56875" w:rsidP="00B56875">
      <w:pPr>
        <w:autoSpaceDE w:val="0"/>
        <w:autoSpaceDN w:val="0"/>
        <w:jc w:val="right"/>
        <w:rPr>
          <w:sz w:val="20"/>
          <w:szCs w:val="20"/>
        </w:rPr>
      </w:pPr>
    </w:p>
    <w:p w:rsidR="00B56875" w:rsidRPr="00EF2A28" w:rsidRDefault="00B56875" w:rsidP="00B56875">
      <w:pPr>
        <w:autoSpaceDE w:val="0"/>
        <w:autoSpaceDN w:val="0"/>
        <w:jc w:val="right"/>
        <w:rPr>
          <w:sz w:val="20"/>
          <w:szCs w:val="20"/>
        </w:rPr>
      </w:pPr>
    </w:p>
    <w:p w:rsidR="00B56875" w:rsidRPr="00EF2A28" w:rsidRDefault="00B56875" w:rsidP="00B56875">
      <w:pPr>
        <w:autoSpaceDE w:val="0"/>
        <w:autoSpaceDN w:val="0"/>
        <w:jc w:val="right"/>
        <w:rPr>
          <w:sz w:val="20"/>
          <w:szCs w:val="20"/>
        </w:rPr>
      </w:pPr>
      <w:r w:rsidRPr="00EF2A28">
        <w:rPr>
          <w:sz w:val="20"/>
          <w:szCs w:val="20"/>
        </w:rPr>
        <w:lastRenderedPageBreak/>
        <w:t>Приложение № 2</w:t>
      </w:r>
    </w:p>
    <w:p w:rsidR="00B56875" w:rsidRPr="00EF2A28" w:rsidRDefault="00B56875" w:rsidP="00B56875">
      <w:pPr>
        <w:suppressAutoHyphens/>
        <w:jc w:val="right"/>
        <w:rPr>
          <w:sz w:val="20"/>
          <w:szCs w:val="20"/>
          <w:lang w:eastAsia="zh-CN"/>
        </w:rPr>
      </w:pPr>
      <w:r w:rsidRPr="00EF2A28">
        <w:rPr>
          <w:sz w:val="20"/>
          <w:szCs w:val="20"/>
          <w:lang w:eastAsia="zh-CN"/>
        </w:rPr>
        <w:t>к подпрограмме</w:t>
      </w:r>
    </w:p>
    <w:p w:rsidR="00B56875" w:rsidRPr="00EF2A28" w:rsidRDefault="00B56875" w:rsidP="00B56875">
      <w:pPr>
        <w:suppressAutoHyphens/>
        <w:jc w:val="right"/>
        <w:rPr>
          <w:sz w:val="20"/>
          <w:szCs w:val="20"/>
          <w:lang w:eastAsia="zh-CN"/>
        </w:rPr>
      </w:pPr>
      <w:r w:rsidRPr="00EF2A28">
        <w:rPr>
          <w:sz w:val="20"/>
          <w:szCs w:val="20"/>
          <w:lang w:eastAsia="zh-CN"/>
        </w:rPr>
        <w:t>«Развитие конкуренции»</w:t>
      </w:r>
    </w:p>
    <w:p w:rsidR="00B56875" w:rsidRPr="00EF2A28" w:rsidRDefault="00B56875" w:rsidP="00B56875">
      <w:pPr>
        <w:suppressAutoHyphens/>
        <w:autoSpaceDE w:val="0"/>
        <w:autoSpaceDN w:val="0"/>
        <w:jc w:val="right"/>
      </w:pPr>
    </w:p>
    <w:p w:rsidR="00B56875" w:rsidRPr="00EF2A28" w:rsidRDefault="00B56875" w:rsidP="00B56875">
      <w:pPr>
        <w:suppressAutoHyphens/>
        <w:autoSpaceDE w:val="0"/>
        <w:autoSpaceDN w:val="0"/>
        <w:jc w:val="center"/>
      </w:pPr>
      <w:r w:rsidRPr="00EF2A28">
        <w:t>ПЛАНИРУЕМЫЕ РЕЗУЛЬТАТЫ РЕАЛИЗАЦИИ</w:t>
      </w:r>
    </w:p>
    <w:p w:rsidR="00B56875" w:rsidRPr="00EF2A28" w:rsidRDefault="00B56875" w:rsidP="00B56875">
      <w:pPr>
        <w:suppressAutoHyphens/>
        <w:autoSpaceDE w:val="0"/>
        <w:autoSpaceDN w:val="0"/>
        <w:jc w:val="center"/>
      </w:pPr>
      <w:r w:rsidRPr="00EF2A28">
        <w:t>ПОДПРОГРАММЫ</w:t>
      </w:r>
    </w:p>
    <w:p w:rsidR="00B56875" w:rsidRPr="00EF2A28" w:rsidRDefault="00B56875" w:rsidP="00B56875">
      <w:pPr>
        <w:suppressAutoHyphens/>
        <w:autoSpaceDE w:val="0"/>
        <w:autoSpaceDN w:val="0"/>
        <w:jc w:val="center"/>
      </w:pPr>
      <w:r w:rsidRPr="00EF2A28">
        <w:rPr>
          <w:lang w:eastAsia="zh-CN"/>
        </w:rPr>
        <w:t xml:space="preserve">«Развитие конкуренции» </w:t>
      </w:r>
    </w:p>
    <w:p w:rsidR="00B56875" w:rsidRPr="00EF2A28" w:rsidRDefault="00B56875" w:rsidP="00B56875">
      <w:pPr>
        <w:suppressAutoHyphens/>
        <w:autoSpaceDE w:val="0"/>
        <w:autoSpaceDN w:val="0"/>
        <w:ind w:firstLine="540"/>
        <w:jc w:val="both"/>
      </w:pPr>
    </w:p>
    <w:tbl>
      <w:tblPr>
        <w:tblW w:w="1531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5386"/>
        <w:gridCol w:w="1701"/>
        <w:gridCol w:w="1276"/>
        <w:gridCol w:w="992"/>
        <w:gridCol w:w="709"/>
        <w:gridCol w:w="709"/>
        <w:gridCol w:w="709"/>
        <w:gridCol w:w="708"/>
        <w:gridCol w:w="851"/>
        <w:gridCol w:w="1559"/>
      </w:tblGrid>
      <w:tr w:rsidR="00B56875" w:rsidRPr="00EF2A28" w:rsidTr="000A0FA2">
        <w:trPr>
          <w:cantSplit/>
          <w:trHeight w:val="568"/>
        </w:trPr>
        <w:tc>
          <w:tcPr>
            <w:tcW w:w="710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№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п/п</w:t>
            </w:r>
          </w:p>
        </w:tc>
        <w:tc>
          <w:tcPr>
            <w:tcW w:w="5386" w:type="dxa"/>
            <w:vMerge w:val="restart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ind w:left="72" w:hanging="72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Планируемые результаты реализации </w:t>
            </w:r>
          </w:p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ind w:left="72" w:hanging="72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701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276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Ед.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изм.</w:t>
            </w:r>
          </w:p>
        </w:tc>
        <w:tc>
          <w:tcPr>
            <w:tcW w:w="992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Базовое значение 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на начало реализации 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EF2A28">
              <w:rPr>
                <w:sz w:val="20"/>
                <w:szCs w:val="20"/>
              </w:rPr>
              <w:t>подпрог</w:t>
            </w:r>
            <w:proofErr w:type="spellEnd"/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EF2A28">
              <w:rPr>
                <w:sz w:val="20"/>
                <w:szCs w:val="20"/>
              </w:rPr>
              <w:t>раммы</w:t>
            </w:r>
            <w:proofErr w:type="spellEnd"/>
          </w:p>
        </w:tc>
        <w:tc>
          <w:tcPr>
            <w:tcW w:w="3686" w:type="dxa"/>
            <w:gridSpan w:val="5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Планируемое значение по </w:t>
            </w:r>
            <w:r w:rsidRPr="00EF2A28">
              <w:rPr>
                <w:sz w:val="20"/>
                <w:szCs w:val="20"/>
              </w:rPr>
              <w:br/>
              <w:t xml:space="preserve">годам реализации 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Номер основного мероприятия в перечне мероприятий </w:t>
            </w:r>
          </w:p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подпрограммы</w:t>
            </w:r>
          </w:p>
        </w:tc>
      </w:tr>
      <w:tr w:rsidR="00B56875" w:rsidRPr="00EF2A28" w:rsidTr="000A0FA2">
        <w:trPr>
          <w:cantSplit/>
          <w:trHeight w:val="1010"/>
        </w:trPr>
        <w:tc>
          <w:tcPr>
            <w:tcW w:w="710" w:type="dxa"/>
            <w:vMerge/>
            <w:vAlign w:val="center"/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vMerge/>
            <w:vAlign w:val="center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2022 год</w:t>
            </w:r>
          </w:p>
        </w:tc>
        <w:tc>
          <w:tcPr>
            <w:tcW w:w="708" w:type="dxa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2023 год</w:t>
            </w:r>
          </w:p>
        </w:tc>
        <w:tc>
          <w:tcPr>
            <w:tcW w:w="851" w:type="dxa"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2024 год</w:t>
            </w:r>
          </w:p>
        </w:tc>
        <w:tc>
          <w:tcPr>
            <w:tcW w:w="1559" w:type="dxa"/>
            <w:vMerge/>
          </w:tcPr>
          <w:p w:rsidR="00B56875" w:rsidRPr="00EF2A28" w:rsidRDefault="00B56875" w:rsidP="000A0F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56875" w:rsidRPr="00EF2A28" w:rsidTr="000A0FA2">
        <w:trPr>
          <w:cantSplit/>
          <w:trHeight w:val="279"/>
        </w:trPr>
        <w:tc>
          <w:tcPr>
            <w:tcW w:w="710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1</w:t>
            </w:r>
          </w:p>
        </w:tc>
        <w:tc>
          <w:tcPr>
            <w:tcW w:w="538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11</w:t>
            </w:r>
          </w:p>
        </w:tc>
      </w:tr>
      <w:tr w:rsidR="00B56875" w:rsidRPr="00EF2A28" w:rsidTr="000A0FA2">
        <w:trPr>
          <w:cantSplit/>
          <w:trHeight w:val="199"/>
        </w:trPr>
        <w:tc>
          <w:tcPr>
            <w:tcW w:w="710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1</w:t>
            </w:r>
          </w:p>
        </w:tc>
        <w:tc>
          <w:tcPr>
            <w:tcW w:w="5386" w:type="dxa"/>
          </w:tcPr>
          <w:p w:rsidR="00B56875" w:rsidRPr="00EF2A28" w:rsidRDefault="00B56875" w:rsidP="000A0FA2">
            <w:pPr>
              <w:suppressAutoHyphens/>
              <w:autoSpaceDE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Целевой показатель 1.</w:t>
            </w:r>
          </w:p>
          <w:p w:rsidR="00B56875" w:rsidRPr="00EF2A28" w:rsidRDefault="00B56875" w:rsidP="000A0FA2">
            <w:pPr>
              <w:suppressAutoHyphens/>
              <w:autoSpaceDE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1701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3,6</w:t>
            </w:r>
          </w:p>
        </w:tc>
        <w:tc>
          <w:tcPr>
            <w:tcW w:w="709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3,6</w:t>
            </w:r>
          </w:p>
        </w:tc>
        <w:tc>
          <w:tcPr>
            <w:tcW w:w="709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3,6</w:t>
            </w:r>
          </w:p>
        </w:tc>
        <w:tc>
          <w:tcPr>
            <w:tcW w:w="709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3,6</w:t>
            </w:r>
          </w:p>
        </w:tc>
        <w:tc>
          <w:tcPr>
            <w:tcW w:w="708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3,6</w:t>
            </w:r>
          </w:p>
        </w:tc>
        <w:tc>
          <w:tcPr>
            <w:tcW w:w="851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3,6</w:t>
            </w:r>
          </w:p>
        </w:tc>
        <w:tc>
          <w:tcPr>
            <w:tcW w:w="1559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1, 2</w:t>
            </w:r>
          </w:p>
        </w:tc>
      </w:tr>
      <w:tr w:rsidR="00B56875" w:rsidRPr="00EF2A28" w:rsidTr="000A0FA2">
        <w:trPr>
          <w:cantSplit/>
          <w:trHeight w:val="240"/>
        </w:trPr>
        <w:tc>
          <w:tcPr>
            <w:tcW w:w="710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</w:t>
            </w:r>
          </w:p>
        </w:tc>
        <w:tc>
          <w:tcPr>
            <w:tcW w:w="5386" w:type="dxa"/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Целевой показатель 2. </w:t>
            </w:r>
          </w:p>
          <w:p w:rsidR="00B56875" w:rsidRPr="00EF2A28" w:rsidRDefault="00B56875" w:rsidP="000A0FA2">
            <w:pPr>
              <w:suppressAutoHyphens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Доля общей экономии денежных средств от общей суммы объявленных торгов</w:t>
            </w:r>
          </w:p>
        </w:tc>
        <w:tc>
          <w:tcPr>
            <w:tcW w:w="1701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709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08" w:type="dxa"/>
          </w:tcPr>
          <w:p w:rsidR="00B56875" w:rsidRPr="00EF2A28" w:rsidRDefault="00B56875" w:rsidP="000A0FA2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51" w:type="dxa"/>
          </w:tcPr>
          <w:p w:rsidR="00B56875" w:rsidRPr="00EF2A28" w:rsidRDefault="00B56875" w:rsidP="000A0FA2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559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</w:t>
            </w:r>
          </w:p>
        </w:tc>
      </w:tr>
      <w:tr w:rsidR="00B56875" w:rsidRPr="00EF2A28" w:rsidTr="000A0FA2">
        <w:trPr>
          <w:cantSplit/>
          <w:trHeight w:val="240"/>
        </w:trPr>
        <w:tc>
          <w:tcPr>
            <w:tcW w:w="710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Целевой показатель 4. </w:t>
            </w:r>
          </w:p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Доля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701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992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709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709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709" w:type="dxa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708" w:type="dxa"/>
          </w:tcPr>
          <w:p w:rsidR="00B56875" w:rsidRPr="00EF2A28" w:rsidRDefault="00B56875" w:rsidP="000A0FA2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851" w:type="dxa"/>
          </w:tcPr>
          <w:p w:rsidR="00B56875" w:rsidRPr="00EF2A28" w:rsidRDefault="00B56875" w:rsidP="000A0FA2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1559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</w:t>
            </w:r>
          </w:p>
        </w:tc>
      </w:tr>
      <w:tr w:rsidR="00B56875" w:rsidRPr="00EF2A28" w:rsidTr="000A0FA2">
        <w:trPr>
          <w:cantSplit/>
          <w:trHeight w:val="240"/>
        </w:trPr>
        <w:tc>
          <w:tcPr>
            <w:tcW w:w="710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4</w:t>
            </w:r>
          </w:p>
        </w:tc>
        <w:tc>
          <w:tcPr>
            <w:tcW w:w="5386" w:type="dxa"/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Целевой показатель 5. </w:t>
            </w:r>
          </w:p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1701" w:type="dxa"/>
          </w:tcPr>
          <w:p w:rsidR="00B56875" w:rsidRPr="00EF2A28" w:rsidRDefault="00B56875" w:rsidP="000A0FA2">
            <w:pPr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708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559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</w:t>
            </w:r>
          </w:p>
        </w:tc>
      </w:tr>
      <w:tr w:rsidR="00B56875" w:rsidRPr="00EF2A28" w:rsidTr="000A0FA2">
        <w:trPr>
          <w:cantSplit/>
          <w:trHeight w:val="240"/>
        </w:trPr>
        <w:tc>
          <w:tcPr>
            <w:tcW w:w="710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5</w:t>
            </w:r>
          </w:p>
        </w:tc>
        <w:tc>
          <w:tcPr>
            <w:tcW w:w="5386" w:type="dxa"/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 xml:space="preserve">Целевой показатель 6. </w:t>
            </w:r>
          </w:p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Среднее количество участников на торгах</w:t>
            </w:r>
          </w:p>
        </w:tc>
        <w:tc>
          <w:tcPr>
            <w:tcW w:w="1701" w:type="dxa"/>
          </w:tcPr>
          <w:p w:rsidR="00B56875" w:rsidRPr="00EF2A28" w:rsidRDefault="00B56875" w:rsidP="000A0FA2">
            <w:pPr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Количество участников в одной процедуре</w:t>
            </w:r>
          </w:p>
        </w:tc>
        <w:tc>
          <w:tcPr>
            <w:tcW w:w="992" w:type="dxa"/>
            <w:shd w:val="clear" w:color="auto" w:fill="auto"/>
          </w:tcPr>
          <w:p w:rsidR="00B56875" w:rsidRPr="00EF2A28" w:rsidRDefault="00B56875" w:rsidP="000A0FA2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3,4</w:t>
            </w:r>
          </w:p>
        </w:tc>
        <w:tc>
          <w:tcPr>
            <w:tcW w:w="709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3,4</w:t>
            </w:r>
          </w:p>
        </w:tc>
        <w:tc>
          <w:tcPr>
            <w:tcW w:w="709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3,4</w:t>
            </w:r>
          </w:p>
        </w:tc>
        <w:tc>
          <w:tcPr>
            <w:tcW w:w="709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3,4</w:t>
            </w:r>
          </w:p>
        </w:tc>
        <w:tc>
          <w:tcPr>
            <w:tcW w:w="708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3,4</w:t>
            </w:r>
          </w:p>
        </w:tc>
        <w:tc>
          <w:tcPr>
            <w:tcW w:w="851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3,4</w:t>
            </w:r>
          </w:p>
        </w:tc>
        <w:tc>
          <w:tcPr>
            <w:tcW w:w="1559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2</w:t>
            </w:r>
          </w:p>
        </w:tc>
      </w:tr>
      <w:tr w:rsidR="00B56875" w:rsidRPr="00EF2A28" w:rsidTr="000A0FA2">
        <w:trPr>
          <w:cantSplit/>
          <w:trHeight w:val="240"/>
        </w:trPr>
        <w:tc>
          <w:tcPr>
            <w:tcW w:w="710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5386" w:type="dxa"/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Целевой показатель 7.</w:t>
            </w:r>
          </w:p>
          <w:p w:rsidR="00B56875" w:rsidRPr="00EF2A28" w:rsidRDefault="00B56875" w:rsidP="000A0FA2">
            <w:pPr>
              <w:suppressAutoHyphens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Количество реализованных требований Стандарта развития конкуренции в муниципальном образовании Московской области</w:t>
            </w:r>
          </w:p>
        </w:tc>
        <w:tc>
          <w:tcPr>
            <w:tcW w:w="1701" w:type="dxa"/>
          </w:tcPr>
          <w:p w:rsidR="00B56875" w:rsidRPr="00EF2A28" w:rsidRDefault="00B56875" w:rsidP="000A0FA2">
            <w:pPr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276" w:type="dxa"/>
          </w:tcPr>
          <w:p w:rsidR="00B56875" w:rsidRPr="00EF2A28" w:rsidRDefault="00B56875" w:rsidP="000A0FA2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B56875" w:rsidRPr="00EF2A28" w:rsidRDefault="00B56875" w:rsidP="000A0FA2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B56875" w:rsidRPr="00EF2A28" w:rsidRDefault="00B56875" w:rsidP="000A0FA2">
            <w:pPr>
              <w:jc w:val="center"/>
            </w:pPr>
            <w:r w:rsidRPr="00EF2A28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559" w:type="dxa"/>
          </w:tcPr>
          <w:p w:rsidR="00B56875" w:rsidRPr="00EF2A28" w:rsidRDefault="00B56875" w:rsidP="000A0FA2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</w:rPr>
              <w:t>3,4</w:t>
            </w:r>
          </w:p>
        </w:tc>
      </w:tr>
    </w:tbl>
    <w:p w:rsidR="00B56875" w:rsidRPr="00EF2A28" w:rsidRDefault="00B56875" w:rsidP="00B56875">
      <w:pPr>
        <w:suppressAutoHyphens/>
        <w:rPr>
          <w:sz w:val="20"/>
          <w:szCs w:val="20"/>
          <w:lang w:eastAsia="zh-CN"/>
        </w:rPr>
      </w:pPr>
    </w:p>
    <w:p w:rsidR="00B56875" w:rsidRPr="00EF2A28" w:rsidRDefault="00B56875" w:rsidP="00B56875">
      <w:pPr>
        <w:suppressAutoHyphens/>
        <w:rPr>
          <w:sz w:val="20"/>
          <w:szCs w:val="20"/>
          <w:lang w:eastAsia="zh-CN"/>
        </w:rPr>
      </w:pPr>
    </w:p>
    <w:p w:rsidR="00B56875" w:rsidRDefault="00B56875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Default="007A5409" w:rsidP="00B56875">
      <w:pPr>
        <w:suppressAutoHyphens/>
        <w:rPr>
          <w:sz w:val="20"/>
          <w:szCs w:val="20"/>
          <w:lang w:eastAsia="zh-CN"/>
        </w:rPr>
      </w:pPr>
    </w:p>
    <w:p w:rsidR="007A5409" w:rsidRPr="00EF2A28" w:rsidRDefault="007A5409" w:rsidP="00B56875">
      <w:pPr>
        <w:suppressAutoHyphens/>
        <w:rPr>
          <w:sz w:val="20"/>
          <w:szCs w:val="20"/>
          <w:lang w:eastAsia="zh-CN"/>
        </w:rPr>
      </w:pPr>
    </w:p>
    <w:p w:rsidR="00B56875" w:rsidRPr="00EF2A28" w:rsidRDefault="00B56875" w:rsidP="00B56875">
      <w:pPr>
        <w:suppressAutoHyphens/>
        <w:rPr>
          <w:sz w:val="20"/>
          <w:szCs w:val="20"/>
          <w:lang w:eastAsia="zh-CN"/>
        </w:rPr>
      </w:pPr>
    </w:p>
    <w:p w:rsidR="00B56875" w:rsidRPr="00EF2A28" w:rsidRDefault="00B56875" w:rsidP="00B56875">
      <w:pPr>
        <w:suppressAutoHyphens/>
        <w:jc w:val="right"/>
        <w:rPr>
          <w:sz w:val="20"/>
          <w:szCs w:val="20"/>
          <w:lang w:eastAsia="zh-CN"/>
        </w:rPr>
      </w:pPr>
      <w:r w:rsidRPr="00EF2A28">
        <w:rPr>
          <w:sz w:val="20"/>
          <w:szCs w:val="20"/>
          <w:lang w:eastAsia="zh-CN"/>
        </w:rPr>
        <w:lastRenderedPageBreak/>
        <w:t>Приложение № 4</w:t>
      </w:r>
    </w:p>
    <w:p w:rsidR="00B56875" w:rsidRPr="00EF2A28" w:rsidRDefault="00B56875" w:rsidP="00B56875">
      <w:pPr>
        <w:suppressAutoHyphens/>
        <w:jc w:val="right"/>
        <w:rPr>
          <w:sz w:val="20"/>
          <w:szCs w:val="20"/>
          <w:lang w:eastAsia="zh-CN"/>
        </w:rPr>
      </w:pPr>
      <w:r w:rsidRPr="00EF2A28">
        <w:rPr>
          <w:sz w:val="20"/>
          <w:szCs w:val="20"/>
          <w:lang w:eastAsia="zh-CN"/>
        </w:rPr>
        <w:t xml:space="preserve">к подпрограмме </w:t>
      </w:r>
    </w:p>
    <w:p w:rsidR="00B56875" w:rsidRPr="00EF2A28" w:rsidRDefault="00B56875" w:rsidP="00B56875">
      <w:pPr>
        <w:suppressAutoHyphens/>
        <w:jc w:val="right"/>
        <w:rPr>
          <w:sz w:val="20"/>
          <w:szCs w:val="20"/>
          <w:lang w:eastAsia="zh-CN"/>
        </w:rPr>
      </w:pPr>
      <w:r w:rsidRPr="00EF2A28">
        <w:rPr>
          <w:sz w:val="20"/>
          <w:szCs w:val="20"/>
          <w:lang w:eastAsia="zh-CN"/>
        </w:rPr>
        <w:t>«Развитие конкуренции»</w:t>
      </w:r>
    </w:p>
    <w:p w:rsidR="00B56875" w:rsidRPr="00EF2A28" w:rsidRDefault="00B56875" w:rsidP="00B56875">
      <w:pPr>
        <w:suppressAutoHyphens/>
        <w:rPr>
          <w:sz w:val="20"/>
          <w:szCs w:val="20"/>
          <w:lang w:eastAsia="zh-CN"/>
        </w:rPr>
      </w:pPr>
    </w:p>
    <w:p w:rsidR="00B56875" w:rsidRPr="00EF2A28" w:rsidRDefault="00B56875" w:rsidP="00B56875">
      <w:pPr>
        <w:suppressAutoHyphens/>
        <w:jc w:val="center"/>
        <w:rPr>
          <w:lang w:eastAsia="zh-CN"/>
        </w:rPr>
      </w:pPr>
      <w:r w:rsidRPr="00EF2A28">
        <w:rPr>
          <w:lang w:eastAsia="zh-CN"/>
        </w:rPr>
        <w:t xml:space="preserve">Методика расчета значений планируемых результатов реализации подпрограммы «Развитие конкуренции» </w:t>
      </w:r>
    </w:p>
    <w:p w:rsidR="00B56875" w:rsidRPr="00EF2A28" w:rsidRDefault="00B56875" w:rsidP="00B56875">
      <w:pPr>
        <w:suppressAutoHyphens/>
        <w:jc w:val="center"/>
        <w:rPr>
          <w:sz w:val="20"/>
          <w:szCs w:val="20"/>
          <w:lang w:eastAsia="zh-CN"/>
        </w:rPr>
      </w:pPr>
    </w:p>
    <w:tbl>
      <w:tblPr>
        <w:tblW w:w="150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9639"/>
      </w:tblGrid>
      <w:tr w:rsidR="00B56875" w:rsidRPr="00EF2A28" w:rsidTr="000A0FA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Планируемые результаты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Методика расчёта</w:t>
            </w:r>
          </w:p>
        </w:tc>
      </w:tr>
      <w:tr w:rsidR="00B56875" w:rsidRPr="00EF2A28" w:rsidTr="000A0FA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6875" w:rsidRPr="00EF2A28" w:rsidRDefault="00B56875" w:rsidP="000A0FA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409" w:rsidRDefault="007A5409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</w:p>
          <w:p w:rsidR="00B56875" w:rsidRPr="00EF2A28" w:rsidRDefault="00B56875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 xml:space="preserve">Дож 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 w:rsidRPr="00EF2A28">
              <w:rPr>
                <w:sz w:val="20"/>
                <w:szCs w:val="20"/>
                <w:lang w:eastAsia="zh-CN"/>
              </w:rPr>
              <w:t>=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 w:rsidRPr="00EF2A28">
              <w:rPr>
                <w:sz w:val="20"/>
                <w:szCs w:val="20"/>
                <w:lang w:eastAsia="zh-C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L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K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zh-CN"/>
                </w:rPr>
                <m:t xml:space="preserve"> x 100%</m:t>
              </m:r>
            </m:oMath>
            <w:r w:rsidRPr="00EF2A28">
              <w:rPr>
                <w:sz w:val="20"/>
                <w:szCs w:val="20"/>
                <w:lang w:eastAsia="zh-CN"/>
              </w:rPr>
              <w:t xml:space="preserve">, </w:t>
            </w:r>
          </w:p>
          <w:p w:rsidR="00B56875" w:rsidRPr="00EF2A28" w:rsidRDefault="00B56875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где:</w:t>
            </w:r>
          </w:p>
          <w:p w:rsidR="00B56875" w:rsidRPr="00EF2A28" w:rsidRDefault="00B56875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Дож – доля обоснованных, частично обоснованных жалоб в Федеральную антимонопольную службу (ФАС России), %;</w:t>
            </w:r>
          </w:p>
          <w:p w:rsidR="00B56875" w:rsidRPr="00EF2A28" w:rsidRDefault="00B56875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val="en-US" w:eastAsia="zh-CN"/>
              </w:rPr>
              <w:t>L</w:t>
            </w:r>
            <w:r w:rsidRPr="00EF2A28">
              <w:rPr>
                <w:sz w:val="20"/>
                <w:szCs w:val="20"/>
                <w:lang w:eastAsia="zh-CN"/>
              </w:rPr>
              <w:t xml:space="preserve"> – количество жалоб в Федеральную антимонопольную службу, признанных обоснованными, частично обоснованными, единица;</w:t>
            </w:r>
          </w:p>
          <w:p w:rsidR="00B56875" w:rsidRPr="00EF2A28" w:rsidRDefault="00B56875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val="en-US" w:eastAsia="zh-CN"/>
              </w:rPr>
              <w:t>K</w:t>
            </w:r>
            <w:r w:rsidRPr="00EF2A28">
              <w:rPr>
                <w:sz w:val="20"/>
                <w:szCs w:val="20"/>
                <w:lang w:eastAsia="zh-CN"/>
              </w:rPr>
              <w:t xml:space="preserve"> – </w:t>
            </w:r>
            <w:proofErr w:type="spellStart"/>
            <w:proofErr w:type="gramStart"/>
            <w:r w:rsidRPr="00EF2A28">
              <w:rPr>
                <w:sz w:val="20"/>
                <w:szCs w:val="20"/>
                <w:lang w:eastAsia="zh-CN"/>
              </w:rPr>
              <w:t>обшее</w:t>
            </w:r>
            <w:proofErr w:type="spellEnd"/>
            <w:proofErr w:type="gramEnd"/>
            <w:r w:rsidRPr="00EF2A28">
              <w:rPr>
                <w:sz w:val="20"/>
                <w:szCs w:val="20"/>
                <w:lang w:eastAsia="zh-CN"/>
              </w:rPr>
              <w:t xml:space="preserve"> количество опубликованных торгов, единица.</w:t>
            </w:r>
          </w:p>
          <w:p w:rsidR="00B56875" w:rsidRPr="00EF2A28" w:rsidRDefault="00B56875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Измеряется в %.</w:t>
            </w:r>
          </w:p>
        </w:tc>
      </w:tr>
      <w:tr w:rsidR="00B56875" w:rsidRPr="00EF2A28" w:rsidTr="000A0FA2">
        <w:trPr>
          <w:trHeight w:val="13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6875" w:rsidRPr="00EF2A28" w:rsidRDefault="00B56875" w:rsidP="000A0FA2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jc w:val="center"/>
              <w:rPr>
                <w:kern w:val="1"/>
                <w:sz w:val="20"/>
                <w:szCs w:val="20"/>
                <w:lang w:eastAsia="hi-IN" w:bidi="hi-IN"/>
              </w:rPr>
            </w:pPr>
            <w:r w:rsidRPr="00EF2A28">
              <w:rPr>
                <w:kern w:val="1"/>
                <w:sz w:val="20"/>
                <w:szCs w:val="20"/>
                <w:lang w:eastAsia="hi-IN" w:bidi="hi-IN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875" w:rsidRPr="00EF2A28" w:rsidRDefault="00B56875" w:rsidP="000A0FA2">
            <w:pPr>
              <w:widowControl w:val="0"/>
              <w:tabs>
                <w:tab w:val="left" w:pos="1048"/>
              </w:tabs>
              <w:suppressAutoHyphens/>
              <w:autoSpaceDE w:val="0"/>
              <w:rPr>
                <w:rFonts w:cs="Mangal"/>
                <w:kern w:val="1"/>
                <w:sz w:val="20"/>
                <w:szCs w:val="20"/>
                <w:lang w:eastAsia="hi-IN" w:bidi="hi-IN"/>
              </w:rPr>
            </w:pPr>
            <w:r w:rsidRPr="00EF2A28">
              <w:rPr>
                <w:rFonts w:cs="Mangal"/>
                <w:kern w:val="1"/>
                <w:sz w:val="20"/>
                <w:szCs w:val="20"/>
                <w:lang w:eastAsia="hi-IN" w:bidi="hi-IN"/>
              </w:rPr>
              <w:t>Доля общей экономии денежных средств  от общей суммы объявленных торгов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409" w:rsidRDefault="007A5409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</w:p>
          <w:p w:rsidR="00B56875" w:rsidRPr="00EF2A28" w:rsidRDefault="00B56875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EF2A28">
              <w:rPr>
                <w:sz w:val="20"/>
                <w:szCs w:val="20"/>
                <w:lang w:eastAsia="zh-CN"/>
              </w:rPr>
              <w:t>Эодс</w:t>
            </w:r>
            <w:proofErr w:type="spellEnd"/>
            <w:r>
              <w:rPr>
                <w:sz w:val="20"/>
                <w:szCs w:val="20"/>
                <w:lang w:eastAsia="zh-CN"/>
              </w:rPr>
              <w:t xml:space="preserve"> </w:t>
            </w:r>
            <w:r w:rsidRPr="00EF2A28">
              <w:rPr>
                <w:sz w:val="20"/>
                <w:szCs w:val="20"/>
                <w:lang w:eastAsia="zh-CN"/>
              </w:rPr>
              <w:t xml:space="preserve"> =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 w:rsidRPr="00EF2A28">
              <w:rPr>
                <w:sz w:val="20"/>
                <w:szCs w:val="20"/>
                <w:lang w:eastAsia="zh-C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Эдс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Σобт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zh-CN"/>
                </w:rPr>
                <m:t xml:space="preserve"> x 100%</m:t>
              </m:r>
            </m:oMath>
            <w:r w:rsidRPr="00EF2A28">
              <w:rPr>
                <w:sz w:val="20"/>
                <w:szCs w:val="20"/>
                <w:lang w:eastAsia="zh-CN"/>
              </w:rPr>
              <w:t>;</w:t>
            </w:r>
          </w:p>
          <w:p w:rsidR="00B56875" w:rsidRPr="00EF2A28" w:rsidRDefault="00B56875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где:</w:t>
            </w:r>
          </w:p>
          <w:p w:rsidR="00B56875" w:rsidRPr="00EF2A28" w:rsidRDefault="00B56875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EF2A28">
              <w:rPr>
                <w:sz w:val="20"/>
                <w:szCs w:val="20"/>
                <w:lang w:eastAsia="zh-CN"/>
              </w:rPr>
              <w:t>Эодс</w:t>
            </w:r>
            <w:proofErr w:type="spellEnd"/>
            <w:r w:rsidRPr="00EF2A28">
              <w:rPr>
                <w:sz w:val="20"/>
                <w:szCs w:val="20"/>
                <w:lang w:eastAsia="zh-CN"/>
              </w:rPr>
              <w:t xml:space="preserve"> – доля общей экономии денежных средств от общей суммы объявленных торгов, процентов;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6875" w:rsidRPr="00EF2A28" w:rsidRDefault="00B56875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EF2A28">
              <w:rPr>
                <w:sz w:val="20"/>
                <w:szCs w:val="20"/>
                <w:lang w:eastAsia="zh-CN"/>
              </w:rPr>
              <w:t>Эдс</w:t>
            </w:r>
            <w:proofErr w:type="spellEnd"/>
            <w:r w:rsidRPr="00EF2A28">
              <w:rPr>
                <w:sz w:val="20"/>
                <w:szCs w:val="20"/>
                <w:lang w:eastAsia="zh-CN"/>
              </w:rPr>
              <w:t xml:space="preserve"> – общая экономия денежных средств в результате проведения торгов и до проведения торгов, рублей;</w:t>
            </w:r>
          </w:p>
          <w:p w:rsidR="00B56875" w:rsidRPr="00EF2A28" w:rsidRDefault="00B56875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∑</w:t>
            </w:r>
            <w:proofErr w:type="spellStart"/>
            <w:r w:rsidRPr="00EF2A28">
              <w:rPr>
                <w:sz w:val="20"/>
                <w:szCs w:val="20"/>
                <w:lang w:eastAsia="zh-CN"/>
              </w:rPr>
              <w:t>обт</w:t>
            </w:r>
            <w:proofErr w:type="spellEnd"/>
            <w:r w:rsidRPr="00EF2A28">
              <w:rPr>
                <w:sz w:val="20"/>
                <w:szCs w:val="20"/>
                <w:lang w:eastAsia="zh-CN"/>
              </w:rPr>
              <w:t xml:space="preserve"> – общая сумма объявленных торгов, рублей.</w:t>
            </w:r>
          </w:p>
          <w:p w:rsidR="00B56875" w:rsidRPr="00EF2A28" w:rsidRDefault="00B56875" w:rsidP="000A0FA2">
            <w:pPr>
              <w:suppressAutoHyphens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Измеряется в %.</w:t>
            </w:r>
          </w:p>
        </w:tc>
      </w:tr>
      <w:tr w:rsidR="00B56875" w:rsidRPr="00EF2A28" w:rsidTr="000A0FA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6875" w:rsidRPr="00EF2A28" w:rsidRDefault="00B56875" w:rsidP="000A0FA2">
            <w:pPr>
              <w:suppressAutoHyphens/>
              <w:autoSpaceDE w:val="0"/>
              <w:ind w:left="79" w:right="79" w:hanging="59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875" w:rsidRPr="00EF2A28" w:rsidRDefault="00B56875" w:rsidP="000A0FA2">
            <w:pPr>
              <w:suppressAutoHyphens/>
              <w:autoSpaceDE w:val="0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Доля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875" w:rsidRPr="00EF2A28" w:rsidRDefault="000A0FA2" w:rsidP="000A0FA2">
            <w:pPr>
              <w:suppressAutoHyphens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sz w:val="20"/>
                        <w:szCs w:val="20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0"/>
                        <w:szCs w:val="20"/>
                        <w:lang w:eastAsia="en-US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0"/>
                        <w:szCs w:val="20"/>
                        <w:lang w:eastAsia="en-US"/>
                      </w:rPr>
                      <m:t>зсмп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20"/>
                    <w:szCs w:val="20"/>
                    <w:lang w:eastAsia="en-US"/>
                  </w:rPr>
                  <m:t xml:space="preserve"> = </m:t>
                </m:r>
                <m:f>
                  <m:fPr>
                    <m:ctrlPr>
                      <w:rPr>
                        <w:rFonts w:ascii="Cambria Math" w:eastAsia="Calibri" w:hAnsi="Cambria Math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0"/>
                        <w:szCs w:val="20"/>
                        <w:lang w:eastAsia="en-US"/>
                      </w:rPr>
                      <m:t>∑смп + ∑суб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0"/>
                        <w:szCs w:val="20"/>
                        <w:lang w:eastAsia="en-US"/>
                      </w:rPr>
                      <m:t>СГО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/>
                    <w:sz w:val="20"/>
                    <w:szCs w:val="20"/>
                    <w:lang w:eastAsia="en-US"/>
                  </w:rPr>
                  <m:t>×100%,</m:t>
                </m:r>
              </m:oMath>
            </m:oMathPara>
          </w:p>
          <w:p w:rsidR="00B56875" w:rsidRPr="00EF2A28" w:rsidRDefault="00B56875" w:rsidP="000A0FA2">
            <w:pPr>
              <w:suppressAutoHyphens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2A28">
              <w:rPr>
                <w:rFonts w:eastAsia="Calibri"/>
                <w:sz w:val="20"/>
                <w:szCs w:val="20"/>
                <w:lang w:eastAsia="en-US"/>
              </w:rPr>
              <w:t>где:</w:t>
            </w:r>
          </w:p>
          <w:p w:rsidR="00B56875" w:rsidRPr="00EF2A28" w:rsidRDefault="000A0FA2" w:rsidP="000A0FA2">
            <w:pPr>
              <w:suppressAutoHyphens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змсп</m:t>
                  </m:r>
                </m:sub>
              </m:sSub>
            </m:oMath>
            <w:r w:rsidR="00B56875" w:rsidRPr="00EF2A28">
              <w:rPr>
                <w:rFonts w:eastAsia="Calibri"/>
                <w:sz w:val="20"/>
                <w:szCs w:val="20"/>
                <w:lang w:eastAsia="en-US"/>
              </w:rPr>
              <w:t>– доля закупок у субъектов малого предпринимательства (СМП) социально ориентированных некоммерческих организаций (СОНО</w:t>
            </w:r>
            <w:proofErr w:type="gramStart"/>
            <w:r w:rsidR="00B56875" w:rsidRPr="00EF2A28">
              <w:rPr>
                <w:rFonts w:eastAsia="Calibri"/>
                <w:sz w:val="20"/>
                <w:szCs w:val="20"/>
                <w:lang w:eastAsia="en-US"/>
              </w:rPr>
              <w:t>),%;</w:t>
            </w:r>
            <w:proofErr w:type="gramEnd"/>
          </w:p>
          <w:p w:rsidR="00B56875" w:rsidRPr="00EF2A28" w:rsidRDefault="00B56875" w:rsidP="000A0FA2">
            <w:pPr>
              <w:suppressAutoHyphens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2A28">
              <w:rPr>
                <w:rFonts w:eastAsia="Calibri"/>
                <w:sz w:val="20"/>
                <w:szCs w:val="20"/>
                <w:lang w:eastAsia="en-US"/>
              </w:rPr>
              <w:t>∑</w:t>
            </w:r>
            <w:proofErr w:type="spellStart"/>
            <w:r w:rsidRPr="00EF2A28">
              <w:rPr>
                <w:rFonts w:eastAsia="Calibri"/>
                <w:sz w:val="20"/>
                <w:szCs w:val="20"/>
                <w:lang w:eastAsia="en-US"/>
              </w:rPr>
              <w:t>смп</w:t>
            </w:r>
            <w:proofErr w:type="spellEnd"/>
            <w:r w:rsidRPr="00EF2A28">
              <w:rPr>
                <w:rFonts w:eastAsia="Calibri"/>
                <w:sz w:val="20"/>
                <w:szCs w:val="20"/>
                <w:lang w:eastAsia="en-US"/>
              </w:rPr>
              <w:t xml:space="preserve"> – сумма контрактов, заключенных с СМП, СОНО по объявленным среди СМП, СОНО закупкам, руб.;</w:t>
            </w:r>
          </w:p>
          <w:p w:rsidR="00B56875" w:rsidRPr="00EF2A28" w:rsidRDefault="00B56875" w:rsidP="000A0FA2">
            <w:pPr>
              <w:suppressAutoHyphens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2A28">
              <w:rPr>
                <w:rFonts w:eastAsia="Calibri"/>
                <w:sz w:val="20"/>
                <w:szCs w:val="20"/>
                <w:lang w:eastAsia="en-US"/>
              </w:rPr>
              <w:t>∑</w:t>
            </w:r>
            <w:proofErr w:type="spellStart"/>
            <w:r w:rsidRPr="00EF2A28">
              <w:rPr>
                <w:rFonts w:eastAsia="Calibri"/>
                <w:sz w:val="20"/>
                <w:szCs w:val="20"/>
                <w:lang w:eastAsia="en-US"/>
              </w:rPr>
              <w:t>суб</w:t>
            </w:r>
            <w:proofErr w:type="spellEnd"/>
            <w:r w:rsidRPr="00EF2A28">
              <w:rPr>
                <w:rFonts w:eastAsia="Calibri"/>
                <w:sz w:val="20"/>
                <w:szCs w:val="20"/>
                <w:lang w:eastAsia="en-US"/>
              </w:rPr>
              <w:t xml:space="preserve"> – сумма контрактов с привлечением к исполнению контракта субподрядчиков, соисполнителей из числа СМП, СОНО при условии, что в извещении установлено требование в соответствии с частью 5 статьи 30 Закона № 44-ФЗ, руб.;</w:t>
            </w:r>
          </w:p>
          <w:p w:rsidR="00B56875" w:rsidRPr="00EF2A28" w:rsidRDefault="00B56875" w:rsidP="000A0FA2">
            <w:pPr>
              <w:suppressAutoHyphens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2A28">
              <w:rPr>
                <w:rFonts w:eastAsia="Calibri"/>
                <w:sz w:val="20"/>
                <w:szCs w:val="20"/>
                <w:lang w:eastAsia="en-US"/>
              </w:rPr>
              <w:t>СГО - совокупный годовой объём с учетом п.1.1 статьи 30 Закона № 44-ФЗ.</w:t>
            </w:r>
          </w:p>
          <w:p w:rsidR="00B56875" w:rsidRPr="00EF2A28" w:rsidRDefault="00B56875" w:rsidP="000A0FA2">
            <w:pPr>
              <w:suppressAutoHyphens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2A28">
              <w:rPr>
                <w:sz w:val="20"/>
                <w:szCs w:val="20"/>
                <w:lang w:eastAsia="zh-CN"/>
              </w:rPr>
              <w:t>Измеряется в %.</w:t>
            </w:r>
          </w:p>
        </w:tc>
      </w:tr>
      <w:tr w:rsidR="00B56875" w:rsidRPr="00EF2A28" w:rsidTr="000A0FA2">
        <w:trPr>
          <w:trHeight w:val="10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6875" w:rsidRPr="00EF2A28" w:rsidRDefault="00B56875" w:rsidP="000A0FA2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lastRenderedPageBreak/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875" w:rsidRPr="00EF2A28" w:rsidRDefault="00B56875" w:rsidP="000A0FA2">
            <w:pPr>
              <w:suppressAutoHyphens/>
              <w:autoSpaceDE w:val="0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409" w:rsidRDefault="007A5409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</w:p>
          <w:p w:rsidR="00B56875" w:rsidRPr="00EF2A28" w:rsidRDefault="00B56875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EF2A28">
              <w:rPr>
                <w:sz w:val="20"/>
                <w:szCs w:val="20"/>
                <w:lang w:eastAsia="zh-CN"/>
              </w:rPr>
              <w:t>Д</w:t>
            </w:r>
            <w:r w:rsidRPr="00EF2A28">
              <w:rPr>
                <w:sz w:val="20"/>
                <w:szCs w:val="20"/>
                <w:vertAlign w:val="subscript"/>
                <w:lang w:eastAsia="zh-CN"/>
              </w:rPr>
              <w:t>нт</w:t>
            </w:r>
            <w:proofErr w:type="spellEnd"/>
            <w:r>
              <w:rPr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EF2A28">
              <w:rPr>
                <w:sz w:val="20"/>
                <w:szCs w:val="20"/>
                <w:lang w:eastAsia="zh-CN"/>
              </w:rPr>
              <w:t xml:space="preserve"> =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 w:rsidRPr="00EF2A28">
              <w:rPr>
                <w:sz w:val="20"/>
                <w:szCs w:val="20"/>
                <w:lang w:eastAsia="zh-C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K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 xml:space="preserve"> х 100%</m:t>
              </m:r>
            </m:oMath>
            <w:r w:rsidRPr="00EF2A28">
              <w:rPr>
                <w:sz w:val="20"/>
                <w:szCs w:val="20"/>
                <w:lang w:eastAsia="zh-CN"/>
              </w:rPr>
              <w:t>,</w:t>
            </w:r>
          </w:p>
          <w:p w:rsidR="00B56875" w:rsidRPr="00EF2A28" w:rsidRDefault="00B56875" w:rsidP="000A0FA2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EF2A28">
              <w:rPr>
                <w:sz w:val="20"/>
                <w:szCs w:val="20"/>
                <w:lang w:eastAsia="zh-CN"/>
              </w:rPr>
              <w:t>где:</w:t>
            </w:r>
          </w:p>
          <w:p w:rsidR="00B56875" w:rsidRPr="00EF2A28" w:rsidRDefault="00B56875" w:rsidP="000A0FA2">
            <w:pPr>
              <w:suppressLineNumbers/>
              <w:suppressAutoHyphens/>
              <w:rPr>
                <w:sz w:val="20"/>
                <w:szCs w:val="20"/>
                <w:lang w:eastAsia="zh-CN"/>
              </w:rPr>
            </w:pPr>
            <w:proofErr w:type="spellStart"/>
            <w:r w:rsidRPr="00EF2A28">
              <w:rPr>
                <w:sz w:val="20"/>
                <w:szCs w:val="20"/>
                <w:lang w:eastAsia="zh-CN"/>
              </w:rPr>
              <w:t>Д</w:t>
            </w:r>
            <w:r w:rsidRPr="00EF2A28">
              <w:rPr>
                <w:sz w:val="20"/>
                <w:szCs w:val="20"/>
                <w:vertAlign w:val="subscript"/>
                <w:lang w:eastAsia="zh-CN"/>
              </w:rPr>
              <w:t>нт</w:t>
            </w:r>
            <w:proofErr w:type="spellEnd"/>
            <w:r w:rsidRPr="00EF2A28">
              <w:rPr>
                <w:sz w:val="20"/>
                <w:szCs w:val="20"/>
                <w:lang w:eastAsia="zh-CN"/>
              </w:rPr>
              <w:t xml:space="preserve"> - доля несостоявшихся торгов, %;</w:t>
            </w:r>
          </w:p>
          <w:p w:rsidR="00B56875" w:rsidRPr="00EF2A28" w:rsidRDefault="00B56875" w:rsidP="000A0FA2">
            <w:pPr>
              <w:suppressLineNumbers/>
              <w:suppressAutoHyphens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val="en-US" w:eastAsia="zh-CN"/>
              </w:rPr>
              <w:t>N</w:t>
            </w:r>
            <w:r w:rsidRPr="00EF2A28">
              <w:rPr>
                <w:sz w:val="20"/>
                <w:szCs w:val="20"/>
                <w:lang w:eastAsia="zh-CN"/>
              </w:rPr>
              <w:t xml:space="preserve"> — количество торгов, на которые не было подано заявок, либо заявки были отклонены, либо подана одна заявка, единица;</w:t>
            </w:r>
          </w:p>
          <w:p w:rsidR="00B56875" w:rsidRPr="00EF2A28" w:rsidRDefault="00B56875" w:rsidP="000A0FA2">
            <w:pPr>
              <w:suppressLineNumbers/>
              <w:suppressAutoHyphens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К — общее количество проведенных торгов, единица.</w:t>
            </w:r>
          </w:p>
          <w:p w:rsidR="00B56875" w:rsidRPr="00EF2A28" w:rsidRDefault="00B56875" w:rsidP="000A0FA2">
            <w:pPr>
              <w:suppressLineNumbers/>
              <w:suppressAutoHyphens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Измеряется в %.</w:t>
            </w:r>
          </w:p>
        </w:tc>
      </w:tr>
      <w:tr w:rsidR="00B56875" w:rsidRPr="00EF2A28" w:rsidTr="000A0FA2">
        <w:trPr>
          <w:trHeight w:val="17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6875" w:rsidRPr="00EF2A28" w:rsidRDefault="00B56875" w:rsidP="000A0FA2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875" w:rsidRPr="00EF2A28" w:rsidRDefault="00B56875" w:rsidP="000A0FA2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EF2A28">
              <w:rPr>
                <w:sz w:val="20"/>
                <w:szCs w:val="20"/>
                <w:lang w:eastAsia="zh-CN"/>
              </w:rPr>
              <w:t>Среднее количество участников на торгах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409" w:rsidRDefault="007A5409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</w:p>
          <w:p w:rsidR="00B56875" w:rsidRPr="00EF2A28" w:rsidRDefault="00B56875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val="en-US" w:eastAsia="zh-CN"/>
              </w:rPr>
              <w:t>Y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 w:rsidRPr="00EF2A28">
              <w:rPr>
                <w:sz w:val="20"/>
                <w:szCs w:val="20"/>
                <w:lang w:eastAsia="zh-CN"/>
              </w:rPr>
              <w:t>=</w:t>
            </w:r>
            <m:oMath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 w:eastAsia="zh-CN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 xml:space="preserve">ⅈ + 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 w:eastAsia="zh-CN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ⅈ + ...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 w:eastAsia="zh-CN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к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ⅈ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К</m:t>
                  </m:r>
                </m:den>
              </m:f>
            </m:oMath>
            <w:r w:rsidRPr="00EF2A28">
              <w:rPr>
                <w:sz w:val="20"/>
                <w:szCs w:val="20"/>
                <w:lang w:eastAsia="zh-CN"/>
              </w:rPr>
              <w:t>,</w:t>
            </w:r>
          </w:p>
          <w:p w:rsidR="00B56875" w:rsidRPr="00EF2A28" w:rsidRDefault="00B56875" w:rsidP="000A0FA2">
            <w:pPr>
              <w:suppressAutoHyphens/>
              <w:snapToGrid w:val="0"/>
              <w:rPr>
                <w:sz w:val="20"/>
                <w:szCs w:val="20"/>
              </w:rPr>
            </w:pPr>
            <w:r w:rsidRPr="00EF2A28">
              <w:rPr>
                <w:sz w:val="20"/>
                <w:szCs w:val="20"/>
                <w:lang w:eastAsia="zh-CN"/>
              </w:rPr>
              <w:t>где:</w:t>
            </w:r>
          </w:p>
          <w:p w:rsidR="00B56875" w:rsidRPr="00EF2A28" w:rsidRDefault="00B56875" w:rsidP="000A0FA2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val="en-US" w:eastAsia="zh-CN"/>
              </w:rPr>
              <w:t>Y</w:t>
            </w:r>
            <w:r w:rsidRPr="00EF2A28">
              <w:rPr>
                <w:sz w:val="20"/>
                <w:szCs w:val="20"/>
                <w:lang w:eastAsia="zh-CN"/>
              </w:rPr>
              <w:t xml:space="preserve"> — количество участников в одной процедуре, единица;</w:t>
            </w:r>
          </w:p>
          <w:p w:rsidR="00B56875" w:rsidRPr="00EF2A28" w:rsidRDefault="00B56875" w:rsidP="000A0FA2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val="en-US" w:eastAsia="zh-CN"/>
              </w:rPr>
              <w:t>Y</w:t>
            </w:r>
            <w:r w:rsidRPr="00EF2A28">
              <w:rPr>
                <w:sz w:val="20"/>
                <w:szCs w:val="20"/>
                <w:vertAlign w:val="subscript"/>
                <w:lang w:eastAsia="zh-CN"/>
              </w:rPr>
              <w:t>к</w:t>
            </w:r>
            <w:proofErr w:type="spellStart"/>
            <w:r w:rsidRPr="00EF2A28">
              <w:rPr>
                <w:sz w:val="20"/>
                <w:szCs w:val="20"/>
                <w:vertAlign w:val="superscript"/>
                <w:lang w:val="en-US" w:eastAsia="zh-CN"/>
              </w:rPr>
              <w:t>i</w:t>
            </w:r>
            <w:proofErr w:type="spellEnd"/>
            <w:r w:rsidRPr="00EF2A28">
              <w:rPr>
                <w:sz w:val="20"/>
                <w:szCs w:val="20"/>
                <w:lang w:eastAsia="zh-CN"/>
              </w:rPr>
              <w:t xml:space="preserve"> - количество участников размещения       заказов в </w:t>
            </w:r>
            <w:proofErr w:type="spellStart"/>
            <w:r w:rsidRPr="00EF2A28">
              <w:rPr>
                <w:sz w:val="20"/>
                <w:szCs w:val="20"/>
                <w:lang w:val="en-US" w:eastAsia="zh-CN"/>
              </w:rPr>
              <w:t>i</w:t>
            </w:r>
            <w:proofErr w:type="spellEnd"/>
            <w:r w:rsidRPr="00EF2A28">
              <w:rPr>
                <w:sz w:val="20"/>
                <w:szCs w:val="20"/>
                <w:lang w:eastAsia="zh-CN"/>
              </w:rPr>
              <w:t>-ой процедуре,</w:t>
            </w:r>
          </w:p>
          <w:p w:rsidR="00B56875" w:rsidRPr="00EF2A28" w:rsidRDefault="00B56875" w:rsidP="000A0FA2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к — количество проведенных процедур, единица:</w:t>
            </w:r>
          </w:p>
          <w:p w:rsidR="00B56875" w:rsidRPr="00EF2A28" w:rsidRDefault="00B56875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К — общее количество проведенных процедур, единица.</w:t>
            </w:r>
          </w:p>
          <w:p w:rsidR="00B56875" w:rsidRPr="00EF2A28" w:rsidRDefault="00B56875" w:rsidP="000A0FA2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Измеряется в «количество участников в одной процедуре»</w:t>
            </w:r>
          </w:p>
        </w:tc>
      </w:tr>
      <w:tr w:rsidR="00B56875" w:rsidRPr="00EF2A28" w:rsidTr="000A0FA2">
        <w:trPr>
          <w:trHeight w:val="7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6875" w:rsidRPr="00EF2A28" w:rsidRDefault="00B56875" w:rsidP="000A0FA2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EF2A28">
              <w:rPr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875" w:rsidRPr="00EF2A28" w:rsidRDefault="00B56875" w:rsidP="000A0FA2">
            <w:pPr>
              <w:suppressAutoHyphens/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EF2A28">
              <w:rPr>
                <w:sz w:val="20"/>
                <w:szCs w:val="20"/>
                <w:lang w:eastAsia="en-US"/>
              </w:rPr>
              <w:t>Количество реализованных требований Стандарта развития конкуренции в муниципальном образовании Московской области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409" w:rsidRDefault="007A5409" w:rsidP="000A0FA2">
            <w:p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B56875" w:rsidRPr="00EF2A28" w:rsidRDefault="00B56875" w:rsidP="000A0FA2">
            <w:p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F2A28">
              <w:rPr>
                <w:sz w:val="20"/>
                <w:szCs w:val="20"/>
                <w:lang w:eastAsia="en-US"/>
              </w:rPr>
              <w:t>К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EF2A28">
              <w:rPr>
                <w:sz w:val="20"/>
                <w:szCs w:val="20"/>
                <w:lang w:eastAsia="en-US"/>
              </w:rPr>
              <w:t>=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EF2A28">
              <w:rPr>
                <w:sz w:val="20"/>
                <w:szCs w:val="20"/>
                <w:lang w:eastAsia="en-US"/>
              </w:rPr>
              <w:t>Т1 + Т2</w:t>
            </w:r>
            <w:proofErr w:type="gramStart"/>
            <w:r w:rsidRPr="00EF2A28">
              <w:rPr>
                <w:sz w:val="20"/>
                <w:szCs w:val="20"/>
                <w:lang w:eastAsia="en-US"/>
              </w:rPr>
              <w:t xml:space="preserve"> +Т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+</w:t>
            </w:r>
            <w:r w:rsidRPr="00EF2A28">
              <w:rPr>
                <w:sz w:val="20"/>
                <w:szCs w:val="20"/>
                <w:lang w:eastAsia="en-US"/>
              </w:rPr>
              <w:t xml:space="preserve"> …+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F2A28">
              <w:rPr>
                <w:sz w:val="20"/>
                <w:szCs w:val="20"/>
                <w:lang w:val="en-US" w:eastAsia="en-US"/>
              </w:rPr>
              <w:t>Ti</w:t>
            </w:r>
            <w:proofErr w:type="spellEnd"/>
            <w:r w:rsidRPr="00EF2A28">
              <w:rPr>
                <w:sz w:val="20"/>
                <w:szCs w:val="20"/>
                <w:lang w:eastAsia="en-US"/>
              </w:rPr>
              <w:t>,</w:t>
            </w:r>
          </w:p>
          <w:p w:rsidR="00B56875" w:rsidRPr="00EF2A28" w:rsidRDefault="00B56875" w:rsidP="000A0FA2">
            <w:p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F2A28">
              <w:rPr>
                <w:sz w:val="20"/>
                <w:szCs w:val="20"/>
                <w:lang w:eastAsia="en-US"/>
              </w:rPr>
              <w:t>где:</w:t>
            </w:r>
          </w:p>
          <w:p w:rsidR="00B56875" w:rsidRPr="00EF2A28" w:rsidRDefault="00B56875" w:rsidP="000A0FA2">
            <w:p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F2A28">
              <w:rPr>
                <w:sz w:val="20"/>
                <w:szCs w:val="20"/>
                <w:lang w:eastAsia="en-US"/>
              </w:rPr>
              <w:t xml:space="preserve">К- количество реализованных требований Стандарта развития конкуренции, единиц; </w:t>
            </w:r>
          </w:p>
          <w:p w:rsidR="00B56875" w:rsidRPr="00EF2A28" w:rsidRDefault="00B56875" w:rsidP="000A0FA2">
            <w:p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 w:rsidRPr="00EF2A28">
              <w:rPr>
                <w:sz w:val="20"/>
                <w:szCs w:val="20"/>
                <w:lang w:val="en-US" w:eastAsia="en-US"/>
              </w:rPr>
              <w:t>Ti</w:t>
            </w:r>
            <w:proofErr w:type="spellEnd"/>
            <w:r w:rsidRPr="00EF2A28">
              <w:rPr>
                <w:sz w:val="20"/>
                <w:szCs w:val="20"/>
                <w:lang w:eastAsia="en-US"/>
              </w:rPr>
              <w:t xml:space="preserve"> – единица реализованного требования Стандарта развития конкуренции;</w:t>
            </w:r>
          </w:p>
          <w:p w:rsidR="00B56875" w:rsidRPr="00EF2A28" w:rsidRDefault="00B56875" w:rsidP="000A0FA2">
            <w:p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F2A28">
              <w:rPr>
                <w:sz w:val="20"/>
                <w:szCs w:val="20"/>
                <w:lang w:eastAsia="en-US"/>
              </w:rPr>
              <w:t>Стандарт развития конкуренции содержит семь требований для внедрения, реализация каждого требования является единицей при расчете значения показателя: одна единица числового значения показателя равна одному реализованному требованию.</w:t>
            </w:r>
          </w:p>
          <w:p w:rsidR="00B56875" w:rsidRPr="00EF2A28" w:rsidRDefault="00B56875" w:rsidP="000A0FA2">
            <w:p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F2A28">
              <w:rPr>
                <w:sz w:val="20"/>
                <w:szCs w:val="20"/>
                <w:lang w:eastAsia="en-US"/>
              </w:rPr>
              <w:t xml:space="preserve">Требование </w:t>
            </w:r>
            <w:proofErr w:type="gramStart"/>
            <w:r w:rsidRPr="00EF2A28">
              <w:rPr>
                <w:sz w:val="20"/>
                <w:szCs w:val="20"/>
                <w:lang w:eastAsia="en-US"/>
              </w:rPr>
              <w:t xml:space="preserve">( </w:t>
            </w:r>
            <w:proofErr w:type="gramEnd"/>
            <w:r w:rsidRPr="00EF2A28">
              <w:rPr>
                <w:sz w:val="20"/>
                <w:szCs w:val="20"/>
                <w:lang w:eastAsia="en-US"/>
              </w:rPr>
              <w:t>Т</w:t>
            </w:r>
            <w:r w:rsidRPr="00EF2A28">
              <w:rPr>
                <w:sz w:val="20"/>
                <w:szCs w:val="20"/>
                <w:vertAlign w:val="subscript"/>
                <w:lang w:eastAsia="en-US"/>
              </w:rPr>
              <w:t>1</w:t>
            </w:r>
            <w:r w:rsidRPr="00EF2A28">
              <w:rPr>
                <w:sz w:val="20"/>
                <w:szCs w:val="20"/>
                <w:lang w:eastAsia="en-US"/>
              </w:rPr>
              <w:t>-Т</w:t>
            </w:r>
            <w:r w:rsidRPr="00EF2A28">
              <w:rPr>
                <w:sz w:val="20"/>
                <w:szCs w:val="20"/>
                <w:vertAlign w:val="subscript"/>
                <w:lang w:eastAsia="en-US"/>
              </w:rPr>
              <w:t>7</w:t>
            </w:r>
            <w:r w:rsidRPr="00EF2A28">
              <w:rPr>
                <w:sz w:val="20"/>
                <w:szCs w:val="20"/>
                <w:lang w:eastAsia="en-US"/>
              </w:rPr>
              <w:t>):</w:t>
            </w:r>
          </w:p>
          <w:p w:rsidR="00B56875" w:rsidRPr="00EF2A28" w:rsidRDefault="00B56875" w:rsidP="000A0FA2">
            <w:pPr>
              <w:numPr>
                <w:ilvl w:val="0"/>
                <w:numId w:val="25"/>
              </w:num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F2A28">
              <w:rPr>
                <w:sz w:val="20"/>
                <w:szCs w:val="20"/>
                <w:lang w:eastAsia="en-US"/>
              </w:rPr>
              <w:t>Определение уполномоченного органа.</w:t>
            </w:r>
          </w:p>
          <w:p w:rsidR="00B56875" w:rsidRPr="00EF2A28" w:rsidRDefault="00B56875" w:rsidP="000A0FA2">
            <w:pPr>
              <w:numPr>
                <w:ilvl w:val="0"/>
                <w:numId w:val="25"/>
              </w:num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F2A28">
              <w:rPr>
                <w:sz w:val="20"/>
                <w:szCs w:val="20"/>
                <w:lang w:eastAsia="en-US"/>
              </w:rPr>
              <w:t>Создание коллегиального органа.</w:t>
            </w:r>
          </w:p>
          <w:p w:rsidR="00B56875" w:rsidRPr="00EF2A28" w:rsidRDefault="00B56875" w:rsidP="000A0FA2">
            <w:pPr>
              <w:numPr>
                <w:ilvl w:val="0"/>
                <w:numId w:val="25"/>
              </w:num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F2A28">
              <w:rPr>
                <w:sz w:val="20"/>
                <w:szCs w:val="20"/>
                <w:lang w:eastAsia="en-US"/>
              </w:rPr>
              <w:t>Утверждение перечня приоритетных и социально значимых рынков.</w:t>
            </w:r>
          </w:p>
          <w:p w:rsidR="00B56875" w:rsidRPr="00EF2A28" w:rsidRDefault="00B56875" w:rsidP="000A0FA2">
            <w:pPr>
              <w:numPr>
                <w:ilvl w:val="0"/>
                <w:numId w:val="25"/>
              </w:num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F2A28">
              <w:rPr>
                <w:sz w:val="20"/>
                <w:szCs w:val="20"/>
                <w:lang w:eastAsia="en-US"/>
              </w:rPr>
              <w:t>Разработка «Дорожной карты».</w:t>
            </w:r>
          </w:p>
          <w:p w:rsidR="00B56875" w:rsidRPr="00EF2A28" w:rsidRDefault="00B56875" w:rsidP="000A0FA2">
            <w:pPr>
              <w:numPr>
                <w:ilvl w:val="0"/>
                <w:numId w:val="25"/>
              </w:num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F2A28">
              <w:rPr>
                <w:sz w:val="20"/>
                <w:szCs w:val="20"/>
                <w:lang w:eastAsia="en-US"/>
              </w:rPr>
              <w:t>Проведение мониторинга рынков.</w:t>
            </w:r>
          </w:p>
          <w:p w:rsidR="00B56875" w:rsidRPr="00EF2A28" w:rsidRDefault="00B56875" w:rsidP="000A0FA2">
            <w:pPr>
              <w:numPr>
                <w:ilvl w:val="0"/>
                <w:numId w:val="25"/>
              </w:num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F2A28">
              <w:rPr>
                <w:sz w:val="20"/>
                <w:szCs w:val="20"/>
                <w:lang w:eastAsia="en-US"/>
              </w:rPr>
              <w:t>Создание и реализация механизмов общественного контроля за деятельностью субъектов естественных монополий.</w:t>
            </w:r>
          </w:p>
          <w:p w:rsidR="00B56875" w:rsidRPr="00EF2A28" w:rsidRDefault="00B56875" w:rsidP="000A0FA2">
            <w:pPr>
              <w:numPr>
                <w:ilvl w:val="0"/>
                <w:numId w:val="25"/>
              </w:num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F2A28">
              <w:rPr>
                <w:sz w:val="20"/>
                <w:szCs w:val="20"/>
                <w:lang w:eastAsia="en-US"/>
              </w:rPr>
              <w:t xml:space="preserve">Повышение уровня информированности о состоянии конкурентной среды. </w:t>
            </w:r>
          </w:p>
          <w:p w:rsidR="00B56875" w:rsidRPr="00EF2A28" w:rsidRDefault="00B56875" w:rsidP="000A0FA2">
            <w:p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F2A28">
              <w:rPr>
                <w:sz w:val="20"/>
                <w:szCs w:val="20"/>
                <w:lang w:eastAsia="en-US"/>
              </w:rPr>
              <w:t>Измеряется в единицах.</w:t>
            </w:r>
          </w:p>
        </w:tc>
      </w:tr>
    </w:tbl>
    <w:p w:rsidR="003F19CF" w:rsidRDefault="003F19CF" w:rsidP="00EF2A28">
      <w:pPr>
        <w:suppressAutoHyphens/>
        <w:autoSpaceDE w:val="0"/>
        <w:autoSpaceDN w:val="0"/>
        <w:jc w:val="center"/>
      </w:pPr>
    </w:p>
    <w:sectPr w:rsidR="003F19CF" w:rsidSect="000A0FA2">
      <w:pgSz w:w="16838" w:h="11906" w:orient="landscape"/>
      <w:pgMar w:top="1701" w:right="1134" w:bottom="851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0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B16E6A8A"/>
    <w:name w:val="WW8Num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</w:rPr>
    </w:lvl>
  </w:abstractNum>
  <w:abstractNum w:abstractNumId="3">
    <w:nsid w:val="00000004"/>
    <w:multiLevelType w:val="singleLevel"/>
    <w:tmpl w:val="F10CECE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z w:val="28"/>
        <w:szCs w:val="24"/>
      </w:rPr>
    </w:lvl>
  </w:abstractNum>
  <w:abstractNum w:abstractNumId="4">
    <w:nsid w:val="025366B3"/>
    <w:multiLevelType w:val="hybridMultilevel"/>
    <w:tmpl w:val="7A627B46"/>
    <w:lvl w:ilvl="0" w:tplc="ABFEC7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31104C"/>
    <w:multiLevelType w:val="hybridMultilevel"/>
    <w:tmpl w:val="5CFA3D3E"/>
    <w:lvl w:ilvl="0" w:tplc="F9B653B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C1275"/>
    <w:multiLevelType w:val="hybridMultilevel"/>
    <w:tmpl w:val="693CB2A0"/>
    <w:lvl w:ilvl="0" w:tplc="C59ED0DE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1C2ECF"/>
    <w:multiLevelType w:val="singleLevel"/>
    <w:tmpl w:val="7B80679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8">
    <w:nsid w:val="0A32636D"/>
    <w:multiLevelType w:val="hybridMultilevel"/>
    <w:tmpl w:val="DD74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914E5"/>
    <w:multiLevelType w:val="hybridMultilevel"/>
    <w:tmpl w:val="9F24D798"/>
    <w:lvl w:ilvl="0" w:tplc="E9F27A3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81929B2"/>
    <w:multiLevelType w:val="multilevel"/>
    <w:tmpl w:val="B3C06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A3A67CF"/>
    <w:multiLevelType w:val="hybridMultilevel"/>
    <w:tmpl w:val="844E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ED1932"/>
    <w:multiLevelType w:val="hybridMultilevel"/>
    <w:tmpl w:val="C6CACECC"/>
    <w:lvl w:ilvl="0" w:tplc="D988AFC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12F40AD"/>
    <w:multiLevelType w:val="hybridMultilevel"/>
    <w:tmpl w:val="47E44ADC"/>
    <w:lvl w:ilvl="0" w:tplc="2CE0D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57063F"/>
    <w:multiLevelType w:val="hybridMultilevel"/>
    <w:tmpl w:val="8C2631FE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6"/>
        </w:tabs>
        <w:ind w:left="1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6"/>
        </w:tabs>
        <w:ind w:left="2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6"/>
        </w:tabs>
        <w:ind w:left="2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6"/>
        </w:tabs>
        <w:ind w:left="3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6"/>
        </w:tabs>
        <w:ind w:left="4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6"/>
        </w:tabs>
        <w:ind w:left="4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6"/>
        </w:tabs>
        <w:ind w:left="5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6"/>
        </w:tabs>
        <w:ind w:left="6346" w:hanging="360"/>
      </w:pPr>
      <w:rPr>
        <w:rFonts w:ascii="Wingdings" w:hAnsi="Wingdings" w:hint="default"/>
      </w:rPr>
    </w:lvl>
  </w:abstractNum>
  <w:abstractNum w:abstractNumId="15">
    <w:nsid w:val="2F8965BC"/>
    <w:multiLevelType w:val="hybridMultilevel"/>
    <w:tmpl w:val="76F0458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34BF4FBB"/>
    <w:multiLevelType w:val="multilevel"/>
    <w:tmpl w:val="7FBE1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7">
    <w:nsid w:val="35B10DDC"/>
    <w:multiLevelType w:val="hybridMultilevel"/>
    <w:tmpl w:val="04BC071E"/>
    <w:lvl w:ilvl="0" w:tplc="22F0C3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7450D5C"/>
    <w:multiLevelType w:val="multilevel"/>
    <w:tmpl w:val="64E05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C59533E"/>
    <w:multiLevelType w:val="hybridMultilevel"/>
    <w:tmpl w:val="9ACAA906"/>
    <w:lvl w:ilvl="0" w:tplc="49581748">
      <w:start w:val="1"/>
      <w:numFmt w:val="decimal"/>
      <w:lvlText w:val="%1."/>
      <w:lvlJc w:val="left"/>
      <w:pPr>
        <w:ind w:left="720" w:hanging="360"/>
      </w:pPr>
      <w:rPr>
        <w:rFonts w:eastAsia="T3Font_1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231497"/>
    <w:multiLevelType w:val="hybridMultilevel"/>
    <w:tmpl w:val="68DAF1F2"/>
    <w:lvl w:ilvl="0" w:tplc="D47ADE6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eastAsia="T3Font_0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42B14E77"/>
    <w:multiLevelType w:val="hybridMultilevel"/>
    <w:tmpl w:val="260E3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8636BF"/>
    <w:multiLevelType w:val="hybridMultilevel"/>
    <w:tmpl w:val="5E1A77CE"/>
    <w:lvl w:ilvl="0" w:tplc="46101F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75B283B"/>
    <w:multiLevelType w:val="multilevel"/>
    <w:tmpl w:val="FBE6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4D934FEA"/>
    <w:multiLevelType w:val="hybridMultilevel"/>
    <w:tmpl w:val="1E9A4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F647D"/>
    <w:multiLevelType w:val="hybridMultilevel"/>
    <w:tmpl w:val="845C3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F0369"/>
    <w:multiLevelType w:val="hybridMultilevel"/>
    <w:tmpl w:val="A59E48A8"/>
    <w:lvl w:ilvl="0" w:tplc="4198B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3524AA4"/>
    <w:multiLevelType w:val="hybridMultilevel"/>
    <w:tmpl w:val="5D8C2E1E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6"/>
        </w:tabs>
        <w:ind w:left="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46"/>
        </w:tabs>
        <w:ind w:left="1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66"/>
        </w:tabs>
        <w:ind w:left="2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86"/>
        </w:tabs>
        <w:ind w:left="3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06"/>
        </w:tabs>
        <w:ind w:left="4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26"/>
        </w:tabs>
        <w:ind w:left="4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46"/>
        </w:tabs>
        <w:ind w:left="5446" w:hanging="360"/>
      </w:pPr>
      <w:rPr>
        <w:rFonts w:ascii="Wingdings" w:hAnsi="Wingdings" w:hint="default"/>
      </w:rPr>
    </w:lvl>
  </w:abstractNum>
  <w:abstractNum w:abstractNumId="28">
    <w:nsid w:val="57813985"/>
    <w:multiLevelType w:val="hybridMultilevel"/>
    <w:tmpl w:val="A6D6FC0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072475"/>
    <w:multiLevelType w:val="hybridMultilevel"/>
    <w:tmpl w:val="B43A99DC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1B051E"/>
    <w:multiLevelType w:val="hybridMultilevel"/>
    <w:tmpl w:val="F52E6B36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31">
    <w:nsid w:val="64D87CD7"/>
    <w:multiLevelType w:val="hybridMultilevel"/>
    <w:tmpl w:val="1ED89C28"/>
    <w:lvl w:ilvl="0" w:tplc="663A1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6DE23DD"/>
    <w:multiLevelType w:val="hybridMultilevel"/>
    <w:tmpl w:val="28D84FD0"/>
    <w:lvl w:ilvl="0" w:tplc="7286FC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9997310"/>
    <w:multiLevelType w:val="hybridMultilevel"/>
    <w:tmpl w:val="18164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876D8F"/>
    <w:multiLevelType w:val="hybridMultilevel"/>
    <w:tmpl w:val="55D2C604"/>
    <w:lvl w:ilvl="0" w:tplc="9552F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CB53255"/>
    <w:multiLevelType w:val="hybridMultilevel"/>
    <w:tmpl w:val="52F032D6"/>
    <w:lvl w:ilvl="0" w:tplc="A5B0B9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936BBA"/>
    <w:multiLevelType w:val="hybridMultilevel"/>
    <w:tmpl w:val="235E5888"/>
    <w:lvl w:ilvl="0" w:tplc="29645A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629F8"/>
    <w:multiLevelType w:val="hybridMultilevel"/>
    <w:tmpl w:val="2B884DB4"/>
    <w:lvl w:ilvl="0" w:tplc="02885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D80AF6"/>
    <w:multiLevelType w:val="hybridMultilevel"/>
    <w:tmpl w:val="19D0AC82"/>
    <w:lvl w:ilvl="0" w:tplc="110EA436">
      <w:start w:val="7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0549F5"/>
    <w:multiLevelType w:val="hybridMultilevel"/>
    <w:tmpl w:val="07A22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7C7EA2"/>
    <w:multiLevelType w:val="multilevel"/>
    <w:tmpl w:val="62DE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abstractNum w:abstractNumId="41">
    <w:nsid w:val="7B17689D"/>
    <w:multiLevelType w:val="hybridMultilevel"/>
    <w:tmpl w:val="2A7AD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9"/>
  </w:num>
  <w:num w:numId="3">
    <w:abstractNumId w:val="40"/>
  </w:num>
  <w:num w:numId="4">
    <w:abstractNumId w:val="30"/>
  </w:num>
  <w:num w:numId="5">
    <w:abstractNumId w:val="14"/>
  </w:num>
  <w:num w:numId="6">
    <w:abstractNumId w:val="27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</w:num>
  <w:num w:numId="9">
    <w:abstractNumId w:val="1"/>
  </w:num>
  <w:num w:numId="10">
    <w:abstractNumId w:val="0"/>
  </w:num>
  <w:num w:numId="11">
    <w:abstractNumId w:val="33"/>
  </w:num>
  <w:num w:numId="12">
    <w:abstractNumId w:val="11"/>
  </w:num>
  <w:num w:numId="13">
    <w:abstractNumId w:val="2"/>
  </w:num>
  <w:num w:numId="14">
    <w:abstractNumId w:val="3"/>
  </w:num>
  <w:num w:numId="15">
    <w:abstractNumId w:val="6"/>
  </w:num>
  <w:num w:numId="16">
    <w:abstractNumId w:val="20"/>
  </w:num>
  <w:num w:numId="17">
    <w:abstractNumId w:val="8"/>
  </w:num>
  <w:num w:numId="18">
    <w:abstractNumId w:val="24"/>
  </w:num>
  <w:num w:numId="19">
    <w:abstractNumId w:val="5"/>
  </w:num>
  <w:num w:numId="20">
    <w:abstractNumId w:val="4"/>
  </w:num>
  <w:num w:numId="21">
    <w:abstractNumId w:val="9"/>
  </w:num>
  <w:num w:numId="22">
    <w:abstractNumId w:val="26"/>
  </w:num>
  <w:num w:numId="23">
    <w:abstractNumId w:val="19"/>
  </w:num>
  <w:num w:numId="24">
    <w:abstractNumId w:val="23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7"/>
  </w:num>
  <w:num w:numId="28">
    <w:abstractNumId w:val="21"/>
  </w:num>
  <w:num w:numId="29">
    <w:abstractNumId w:val="41"/>
  </w:num>
  <w:num w:numId="30">
    <w:abstractNumId w:val="13"/>
  </w:num>
  <w:num w:numId="31">
    <w:abstractNumId w:val="38"/>
  </w:num>
  <w:num w:numId="32">
    <w:abstractNumId w:val="22"/>
  </w:num>
  <w:num w:numId="33">
    <w:abstractNumId w:val="10"/>
  </w:num>
  <w:num w:numId="34">
    <w:abstractNumId w:val="18"/>
  </w:num>
  <w:num w:numId="35">
    <w:abstractNumId w:val="31"/>
  </w:num>
  <w:num w:numId="36">
    <w:abstractNumId w:val="37"/>
  </w:num>
  <w:num w:numId="37">
    <w:abstractNumId w:val="32"/>
  </w:num>
  <w:num w:numId="38">
    <w:abstractNumId w:val="12"/>
  </w:num>
  <w:num w:numId="39">
    <w:abstractNumId w:val="28"/>
  </w:num>
  <w:num w:numId="40">
    <w:abstractNumId w:val="17"/>
  </w:num>
  <w:num w:numId="41">
    <w:abstractNumId w:val="34"/>
  </w:num>
  <w:num w:numId="42">
    <w:abstractNumId w:val="36"/>
  </w:num>
  <w:num w:numId="43">
    <w:abstractNumId w:val="39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0FE"/>
    <w:rsid w:val="000234C7"/>
    <w:rsid w:val="00057082"/>
    <w:rsid w:val="00063372"/>
    <w:rsid w:val="00073973"/>
    <w:rsid w:val="00081BD4"/>
    <w:rsid w:val="000A0FA2"/>
    <w:rsid w:val="000A5553"/>
    <w:rsid w:val="000C0603"/>
    <w:rsid w:val="000E2BD4"/>
    <w:rsid w:val="000F07B2"/>
    <w:rsid w:val="00106907"/>
    <w:rsid w:val="0012642E"/>
    <w:rsid w:val="00126F5B"/>
    <w:rsid w:val="00151B94"/>
    <w:rsid w:val="001773F4"/>
    <w:rsid w:val="00180B6C"/>
    <w:rsid w:val="001826B6"/>
    <w:rsid w:val="00182796"/>
    <w:rsid w:val="00186C2A"/>
    <w:rsid w:val="0019501E"/>
    <w:rsid w:val="00197859"/>
    <w:rsid w:val="001C1B13"/>
    <w:rsid w:val="001E491B"/>
    <w:rsid w:val="001E6BF8"/>
    <w:rsid w:val="00212A6E"/>
    <w:rsid w:val="0022249E"/>
    <w:rsid w:val="00223497"/>
    <w:rsid w:val="002322D8"/>
    <w:rsid w:val="00261F8C"/>
    <w:rsid w:val="00264F3E"/>
    <w:rsid w:val="00273EC5"/>
    <w:rsid w:val="0029067C"/>
    <w:rsid w:val="002A6D89"/>
    <w:rsid w:val="002C0A09"/>
    <w:rsid w:val="002C3E01"/>
    <w:rsid w:val="002D6B29"/>
    <w:rsid w:val="00323731"/>
    <w:rsid w:val="003719E2"/>
    <w:rsid w:val="003902D3"/>
    <w:rsid w:val="00396675"/>
    <w:rsid w:val="003A6C4A"/>
    <w:rsid w:val="003F19CF"/>
    <w:rsid w:val="004013D2"/>
    <w:rsid w:val="00451EC6"/>
    <w:rsid w:val="00456277"/>
    <w:rsid w:val="00471A6E"/>
    <w:rsid w:val="00486B59"/>
    <w:rsid w:val="004A1969"/>
    <w:rsid w:val="004C4815"/>
    <w:rsid w:val="004C54A4"/>
    <w:rsid w:val="004D062D"/>
    <w:rsid w:val="00500FDD"/>
    <w:rsid w:val="00520CBB"/>
    <w:rsid w:val="00537422"/>
    <w:rsid w:val="00586D7B"/>
    <w:rsid w:val="00593BB7"/>
    <w:rsid w:val="0059670D"/>
    <w:rsid w:val="005C34AA"/>
    <w:rsid w:val="005C3D34"/>
    <w:rsid w:val="005E425F"/>
    <w:rsid w:val="00634585"/>
    <w:rsid w:val="0064386B"/>
    <w:rsid w:val="006B6BF1"/>
    <w:rsid w:val="006E2A78"/>
    <w:rsid w:val="00702B25"/>
    <w:rsid w:val="0072701F"/>
    <w:rsid w:val="00734C27"/>
    <w:rsid w:val="00757CE6"/>
    <w:rsid w:val="00766A29"/>
    <w:rsid w:val="007832A2"/>
    <w:rsid w:val="00787FBB"/>
    <w:rsid w:val="007A42EE"/>
    <w:rsid w:val="007A5409"/>
    <w:rsid w:val="007B0D73"/>
    <w:rsid w:val="007B5E5F"/>
    <w:rsid w:val="007C39F5"/>
    <w:rsid w:val="00803AA6"/>
    <w:rsid w:val="008229E4"/>
    <w:rsid w:val="00827718"/>
    <w:rsid w:val="00842223"/>
    <w:rsid w:val="008726FF"/>
    <w:rsid w:val="00881F03"/>
    <w:rsid w:val="0089085D"/>
    <w:rsid w:val="00894452"/>
    <w:rsid w:val="008C07EC"/>
    <w:rsid w:val="008D70C6"/>
    <w:rsid w:val="00900BFD"/>
    <w:rsid w:val="00907105"/>
    <w:rsid w:val="00915EF0"/>
    <w:rsid w:val="00915F71"/>
    <w:rsid w:val="00924FAC"/>
    <w:rsid w:val="00927972"/>
    <w:rsid w:val="009546F4"/>
    <w:rsid w:val="009842E9"/>
    <w:rsid w:val="009A0B5A"/>
    <w:rsid w:val="009B6DCB"/>
    <w:rsid w:val="009C1894"/>
    <w:rsid w:val="009C60FE"/>
    <w:rsid w:val="009D166C"/>
    <w:rsid w:val="009E3445"/>
    <w:rsid w:val="009F3696"/>
    <w:rsid w:val="00A03790"/>
    <w:rsid w:val="00A0744F"/>
    <w:rsid w:val="00A561EF"/>
    <w:rsid w:val="00A722A3"/>
    <w:rsid w:val="00A83AB9"/>
    <w:rsid w:val="00A863D4"/>
    <w:rsid w:val="00A94177"/>
    <w:rsid w:val="00AB34DF"/>
    <w:rsid w:val="00AF0FAF"/>
    <w:rsid w:val="00B1225A"/>
    <w:rsid w:val="00B128D8"/>
    <w:rsid w:val="00B56875"/>
    <w:rsid w:val="00BC4799"/>
    <w:rsid w:val="00BD2814"/>
    <w:rsid w:val="00BE010D"/>
    <w:rsid w:val="00BE404E"/>
    <w:rsid w:val="00C307E6"/>
    <w:rsid w:val="00CA72E6"/>
    <w:rsid w:val="00CC6AD5"/>
    <w:rsid w:val="00D1065C"/>
    <w:rsid w:val="00D20A51"/>
    <w:rsid w:val="00D36CC7"/>
    <w:rsid w:val="00D452D2"/>
    <w:rsid w:val="00D5374C"/>
    <w:rsid w:val="00D5550E"/>
    <w:rsid w:val="00D61610"/>
    <w:rsid w:val="00D73515"/>
    <w:rsid w:val="00D75D59"/>
    <w:rsid w:val="00D9485C"/>
    <w:rsid w:val="00D97045"/>
    <w:rsid w:val="00DA7742"/>
    <w:rsid w:val="00DF12BE"/>
    <w:rsid w:val="00DF395A"/>
    <w:rsid w:val="00DF3B5A"/>
    <w:rsid w:val="00E322CC"/>
    <w:rsid w:val="00E34317"/>
    <w:rsid w:val="00E62C67"/>
    <w:rsid w:val="00E83C8B"/>
    <w:rsid w:val="00E96498"/>
    <w:rsid w:val="00EC3798"/>
    <w:rsid w:val="00EC4189"/>
    <w:rsid w:val="00EE412A"/>
    <w:rsid w:val="00EF2A28"/>
    <w:rsid w:val="00F034E0"/>
    <w:rsid w:val="00F35B1E"/>
    <w:rsid w:val="00F42B1C"/>
    <w:rsid w:val="00F541AE"/>
    <w:rsid w:val="00F66C94"/>
    <w:rsid w:val="00F72A2A"/>
    <w:rsid w:val="00F91393"/>
    <w:rsid w:val="00F950AA"/>
    <w:rsid w:val="00FA06CF"/>
    <w:rsid w:val="00FB54C3"/>
    <w:rsid w:val="00FB6499"/>
    <w:rsid w:val="00FE7B26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60FE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9C60FE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9C60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link w:val="40"/>
    <w:uiPriority w:val="99"/>
    <w:qFormat/>
    <w:rsid w:val="009C60FE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9C60FE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9C60FE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9C60FE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9C60F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C6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9C60FE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9C60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C60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9C60FE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9C60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9C60F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C60FE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9C60FE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9C60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9C6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C60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9C6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9C60FE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9C60FE"/>
  </w:style>
  <w:style w:type="character" w:customStyle="1" w:styleId="WW8Num1z0">
    <w:name w:val="WW8Num1z0"/>
    <w:rsid w:val="009C60FE"/>
    <w:rPr>
      <w:rFonts w:hint="default"/>
      <w:b/>
    </w:rPr>
  </w:style>
  <w:style w:type="character" w:customStyle="1" w:styleId="WW8Num1z1">
    <w:name w:val="WW8Num1z1"/>
    <w:rsid w:val="009C60FE"/>
  </w:style>
  <w:style w:type="character" w:customStyle="1" w:styleId="WW8Num1z2">
    <w:name w:val="WW8Num1z2"/>
    <w:rsid w:val="009C60FE"/>
  </w:style>
  <w:style w:type="character" w:customStyle="1" w:styleId="WW8Num1z3">
    <w:name w:val="WW8Num1z3"/>
    <w:rsid w:val="009C60FE"/>
  </w:style>
  <w:style w:type="character" w:customStyle="1" w:styleId="WW8Num1z4">
    <w:name w:val="WW8Num1z4"/>
    <w:rsid w:val="009C60FE"/>
  </w:style>
  <w:style w:type="character" w:customStyle="1" w:styleId="WW8Num1z5">
    <w:name w:val="WW8Num1z5"/>
    <w:rsid w:val="009C60FE"/>
  </w:style>
  <w:style w:type="character" w:customStyle="1" w:styleId="WW8Num1z6">
    <w:name w:val="WW8Num1z6"/>
    <w:rsid w:val="009C60FE"/>
  </w:style>
  <w:style w:type="character" w:customStyle="1" w:styleId="WW8Num1z7">
    <w:name w:val="WW8Num1z7"/>
    <w:rsid w:val="009C60FE"/>
  </w:style>
  <w:style w:type="character" w:customStyle="1" w:styleId="WW8Num1z8">
    <w:name w:val="WW8Num1z8"/>
    <w:rsid w:val="009C60FE"/>
  </w:style>
  <w:style w:type="character" w:customStyle="1" w:styleId="WW8Num2z0">
    <w:name w:val="WW8Num2z0"/>
    <w:rsid w:val="009C60FE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9C60FE"/>
  </w:style>
  <w:style w:type="character" w:customStyle="1" w:styleId="WW8Num2z2">
    <w:name w:val="WW8Num2z2"/>
    <w:rsid w:val="009C60FE"/>
  </w:style>
  <w:style w:type="character" w:customStyle="1" w:styleId="WW8Num2z3">
    <w:name w:val="WW8Num2z3"/>
    <w:rsid w:val="009C60FE"/>
  </w:style>
  <w:style w:type="character" w:customStyle="1" w:styleId="WW8Num2z4">
    <w:name w:val="WW8Num2z4"/>
    <w:rsid w:val="009C60FE"/>
  </w:style>
  <w:style w:type="character" w:customStyle="1" w:styleId="WW8Num2z5">
    <w:name w:val="WW8Num2z5"/>
    <w:rsid w:val="009C60FE"/>
  </w:style>
  <w:style w:type="character" w:customStyle="1" w:styleId="WW8Num2z6">
    <w:name w:val="WW8Num2z6"/>
    <w:rsid w:val="009C60FE"/>
  </w:style>
  <w:style w:type="character" w:customStyle="1" w:styleId="WW8Num2z7">
    <w:name w:val="WW8Num2z7"/>
    <w:rsid w:val="009C60FE"/>
  </w:style>
  <w:style w:type="character" w:customStyle="1" w:styleId="WW8Num2z8">
    <w:name w:val="WW8Num2z8"/>
    <w:rsid w:val="009C60FE"/>
  </w:style>
  <w:style w:type="character" w:customStyle="1" w:styleId="WW8Num3z0">
    <w:name w:val="WW8Num3z0"/>
    <w:rsid w:val="009C60FE"/>
    <w:rPr>
      <w:rFonts w:hint="default"/>
    </w:rPr>
  </w:style>
  <w:style w:type="character" w:customStyle="1" w:styleId="WW8Num3z1">
    <w:name w:val="WW8Num3z1"/>
    <w:rsid w:val="009C60FE"/>
  </w:style>
  <w:style w:type="character" w:customStyle="1" w:styleId="WW8Num3z2">
    <w:name w:val="WW8Num3z2"/>
    <w:rsid w:val="009C60FE"/>
  </w:style>
  <w:style w:type="character" w:customStyle="1" w:styleId="WW8Num3z3">
    <w:name w:val="WW8Num3z3"/>
    <w:rsid w:val="009C60FE"/>
  </w:style>
  <w:style w:type="character" w:customStyle="1" w:styleId="WW8Num3z4">
    <w:name w:val="WW8Num3z4"/>
    <w:rsid w:val="009C60FE"/>
  </w:style>
  <w:style w:type="character" w:customStyle="1" w:styleId="WW8Num3z5">
    <w:name w:val="WW8Num3z5"/>
    <w:rsid w:val="009C60FE"/>
  </w:style>
  <w:style w:type="character" w:customStyle="1" w:styleId="WW8Num3z6">
    <w:name w:val="WW8Num3z6"/>
    <w:rsid w:val="009C60FE"/>
  </w:style>
  <w:style w:type="character" w:customStyle="1" w:styleId="WW8Num3z7">
    <w:name w:val="WW8Num3z7"/>
    <w:rsid w:val="009C60FE"/>
  </w:style>
  <w:style w:type="character" w:customStyle="1" w:styleId="WW8Num3z8">
    <w:name w:val="WW8Num3z8"/>
    <w:rsid w:val="009C60FE"/>
  </w:style>
  <w:style w:type="character" w:customStyle="1" w:styleId="13">
    <w:name w:val="Основной шрифт абзаца1"/>
    <w:rsid w:val="009C60FE"/>
  </w:style>
  <w:style w:type="character" w:customStyle="1" w:styleId="ab">
    <w:name w:val="Основной текст с отступом Знак"/>
    <w:rsid w:val="009C60FE"/>
    <w:rPr>
      <w:sz w:val="28"/>
    </w:rPr>
  </w:style>
  <w:style w:type="character" w:customStyle="1" w:styleId="ac">
    <w:name w:val="Основной текст Знак"/>
    <w:rsid w:val="009C60FE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9C60FE"/>
    <w:rPr>
      <w:color w:val="0000FF"/>
      <w:u w:val="single"/>
    </w:rPr>
  </w:style>
  <w:style w:type="character" w:styleId="ae">
    <w:name w:val="page number"/>
    <w:uiPriority w:val="99"/>
    <w:rsid w:val="009C60FE"/>
  </w:style>
  <w:style w:type="character" w:customStyle="1" w:styleId="af">
    <w:name w:val="Текст сноски Знак"/>
    <w:rsid w:val="009C60FE"/>
    <w:rPr>
      <w:rFonts w:ascii="Calibri" w:hAnsi="Calibri" w:cs="Calibri"/>
    </w:rPr>
  </w:style>
  <w:style w:type="character" w:customStyle="1" w:styleId="af0">
    <w:name w:val="Символ сноски"/>
    <w:rsid w:val="009C60FE"/>
    <w:rPr>
      <w:vertAlign w:val="superscript"/>
    </w:rPr>
  </w:style>
  <w:style w:type="character" w:customStyle="1" w:styleId="apple-converted-space">
    <w:name w:val="apple-converted-space"/>
    <w:uiPriority w:val="99"/>
    <w:rsid w:val="009C60FE"/>
  </w:style>
  <w:style w:type="character" w:customStyle="1" w:styleId="af1">
    <w:name w:val="Текст концевой сноски Знак"/>
    <w:rsid w:val="009C60FE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9C60FE"/>
    <w:rPr>
      <w:vertAlign w:val="superscript"/>
    </w:rPr>
  </w:style>
  <w:style w:type="character" w:styleId="af3">
    <w:name w:val="Emphasis"/>
    <w:qFormat/>
    <w:rsid w:val="009C60FE"/>
    <w:rPr>
      <w:i/>
      <w:iCs/>
    </w:rPr>
  </w:style>
  <w:style w:type="character" w:customStyle="1" w:styleId="submenu-table">
    <w:name w:val="submenu-table"/>
    <w:rsid w:val="009C60FE"/>
  </w:style>
  <w:style w:type="character" w:styleId="af4">
    <w:name w:val="FollowedHyperlink"/>
    <w:rsid w:val="009C60FE"/>
    <w:rPr>
      <w:color w:val="800080"/>
      <w:u w:val="single"/>
    </w:rPr>
  </w:style>
  <w:style w:type="character" w:customStyle="1" w:styleId="22">
    <w:name w:val="Основной текст 2 Знак"/>
    <w:rsid w:val="009C60FE"/>
    <w:rPr>
      <w:b/>
      <w:bCs/>
      <w:sz w:val="28"/>
      <w:szCs w:val="24"/>
    </w:rPr>
  </w:style>
  <w:style w:type="character" w:customStyle="1" w:styleId="210">
    <w:name w:val="Основной текст 2 Знак1"/>
    <w:rsid w:val="009C60FE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9C60FE"/>
    <w:rPr>
      <w:sz w:val="24"/>
      <w:szCs w:val="24"/>
    </w:rPr>
  </w:style>
  <w:style w:type="paragraph" w:customStyle="1" w:styleId="14">
    <w:name w:val="Заголовок1"/>
    <w:basedOn w:val="a"/>
    <w:next w:val="a0"/>
    <w:rsid w:val="009C60FE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9C60FE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9C60FE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9C60FE"/>
    <w:rPr>
      <w:rFonts w:cs="Mangal"/>
    </w:rPr>
  </w:style>
  <w:style w:type="paragraph" w:customStyle="1" w:styleId="16">
    <w:name w:val="Название1"/>
    <w:basedOn w:val="a"/>
    <w:rsid w:val="009C60FE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9C60FE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9C60FE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9C60F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9C60FE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9C60FE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9C60FE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9C60FE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9C60FE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9C60F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9C60F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9C60F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9C60FE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9C6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9C60FE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9C60FE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9C6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9C60FE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9C60FE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9C60F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9C60FE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9C60FE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9C60FE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9C60FE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9C60FE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9C60FE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9C60FE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9C60FE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9C60FE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9C60FE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9C60FE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9C60FE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9C60FE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9C60FE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9C60FE"/>
  </w:style>
  <w:style w:type="numbering" w:customStyle="1" w:styleId="25">
    <w:name w:val="Нет списка2"/>
    <w:next w:val="a3"/>
    <w:uiPriority w:val="99"/>
    <w:semiHidden/>
    <w:unhideWhenUsed/>
    <w:rsid w:val="009C60FE"/>
  </w:style>
  <w:style w:type="paragraph" w:customStyle="1" w:styleId="32">
    <w:name w:val="Абзац списка3"/>
    <w:basedOn w:val="a"/>
    <w:rsid w:val="009C60FE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9C60FE"/>
    <w:rPr>
      <w:kern w:val="1"/>
      <w:lang w:eastAsia="ar-SA"/>
    </w:rPr>
  </w:style>
  <w:style w:type="paragraph" w:customStyle="1" w:styleId="listparagraph">
    <w:name w:val="listparagraph"/>
    <w:basedOn w:val="a"/>
    <w:rsid w:val="009C60FE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9C60FE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9C60FE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9C60FE"/>
  </w:style>
  <w:style w:type="numbering" w:customStyle="1" w:styleId="110">
    <w:name w:val="Нет списка11"/>
    <w:next w:val="a3"/>
    <w:uiPriority w:val="99"/>
    <w:semiHidden/>
    <w:unhideWhenUsed/>
    <w:rsid w:val="009C60FE"/>
  </w:style>
  <w:style w:type="numbering" w:customStyle="1" w:styleId="111">
    <w:name w:val="Нет списка111"/>
    <w:next w:val="a3"/>
    <w:uiPriority w:val="99"/>
    <w:semiHidden/>
    <w:unhideWhenUsed/>
    <w:rsid w:val="009C60FE"/>
  </w:style>
  <w:style w:type="numbering" w:customStyle="1" w:styleId="213">
    <w:name w:val="Нет списка21"/>
    <w:next w:val="a3"/>
    <w:uiPriority w:val="99"/>
    <w:semiHidden/>
    <w:unhideWhenUsed/>
    <w:rsid w:val="009C60FE"/>
  </w:style>
  <w:style w:type="numbering" w:customStyle="1" w:styleId="310">
    <w:name w:val="Нет списка31"/>
    <w:next w:val="a3"/>
    <w:uiPriority w:val="99"/>
    <w:semiHidden/>
    <w:unhideWhenUsed/>
    <w:rsid w:val="009C60FE"/>
  </w:style>
  <w:style w:type="numbering" w:customStyle="1" w:styleId="120">
    <w:name w:val="Нет списка12"/>
    <w:next w:val="a3"/>
    <w:uiPriority w:val="99"/>
    <w:semiHidden/>
    <w:unhideWhenUsed/>
    <w:rsid w:val="009C60FE"/>
  </w:style>
  <w:style w:type="numbering" w:customStyle="1" w:styleId="2110">
    <w:name w:val="Нет списка211"/>
    <w:next w:val="a3"/>
    <w:uiPriority w:val="99"/>
    <w:semiHidden/>
    <w:unhideWhenUsed/>
    <w:rsid w:val="009C60FE"/>
  </w:style>
  <w:style w:type="numbering" w:customStyle="1" w:styleId="41">
    <w:name w:val="Нет списка4"/>
    <w:next w:val="a3"/>
    <w:uiPriority w:val="99"/>
    <w:semiHidden/>
    <w:unhideWhenUsed/>
    <w:rsid w:val="009C60FE"/>
  </w:style>
  <w:style w:type="numbering" w:customStyle="1" w:styleId="131">
    <w:name w:val="Нет списка13"/>
    <w:next w:val="a3"/>
    <w:uiPriority w:val="99"/>
    <w:semiHidden/>
    <w:unhideWhenUsed/>
    <w:rsid w:val="009C60FE"/>
  </w:style>
  <w:style w:type="numbering" w:customStyle="1" w:styleId="220">
    <w:name w:val="Нет списка22"/>
    <w:next w:val="a3"/>
    <w:uiPriority w:val="99"/>
    <w:semiHidden/>
    <w:unhideWhenUsed/>
    <w:rsid w:val="009C60FE"/>
  </w:style>
  <w:style w:type="numbering" w:customStyle="1" w:styleId="5">
    <w:name w:val="Нет списка5"/>
    <w:next w:val="a3"/>
    <w:uiPriority w:val="99"/>
    <w:semiHidden/>
    <w:unhideWhenUsed/>
    <w:rsid w:val="009C60FE"/>
  </w:style>
  <w:style w:type="numbering" w:customStyle="1" w:styleId="140">
    <w:name w:val="Нет списка14"/>
    <w:next w:val="a3"/>
    <w:uiPriority w:val="99"/>
    <w:semiHidden/>
    <w:unhideWhenUsed/>
    <w:rsid w:val="009C60FE"/>
  </w:style>
  <w:style w:type="numbering" w:customStyle="1" w:styleId="112">
    <w:name w:val="Нет списка112"/>
    <w:next w:val="a3"/>
    <w:uiPriority w:val="99"/>
    <w:semiHidden/>
    <w:unhideWhenUsed/>
    <w:rsid w:val="009C60FE"/>
  </w:style>
  <w:style w:type="numbering" w:customStyle="1" w:styleId="230">
    <w:name w:val="Нет списка23"/>
    <w:next w:val="a3"/>
    <w:uiPriority w:val="99"/>
    <w:semiHidden/>
    <w:unhideWhenUsed/>
    <w:rsid w:val="009C60FE"/>
  </w:style>
  <w:style w:type="numbering" w:customStyle="1" w:styleId="320">
    <w:name w:val="Нет списка32"/>
    <w:next w:val="a3"/>
    <w:uiPriority w:val="99"/>
    <w:semiHidden/>
    <w:unhideWhenUsed/>
    <w:rsid w:val="009C60FE"/>
  </w:style>
  <w:style w:type="numbering" w:customStyle="1" w:styleId="121">
    <w:name w:val="Нет списка121"/>
    <w:next w:val="a3"/>
    <w:uiPriority w:val="99"/>
    <w:semiHidden/>
    <w:unhideWhenUsed/>
    <w:rsid w:val="009C60FE"/>
  </w:style>
  <w:style w:type="numbering" w:customStyle="1" w:styleId="2120">
    <w:name w:val="Нет списка212"/>
    <w:next w:val="a3"/>
    <w:uiPriority w:val="99"/>
    <w:semiHidden/>
    <w:unhideWhenUsed/>
    <w:rsid w:val="009C60FE"/>
  </w:style>
  <w:style w:type="numbering" w:customStyle="1" w:styleId="410">
    <w:name w:val="Нет списка41"/>
    <w:next w:val="a3"/>
    <w:uiPriority w:val="99"/>
    <w:semiHidden/>
    <w:unhideWhenUsed/>
    <w:rsid w:val="009C60FE"/>
  </w:style>
  <w:style w:type="numbering" w:customStyle="1" w:styleId="1310">
    <w:name w:val="Нет списка131"/>
    <w:next w:val="a3"/>
    <w:uiPriority w:val="99"/>
    <w:semiHidden/>
    <w:unhideWhenUsed/>
    <w:rsid w:val="009C60FE"/>
  </w:style>
  <w:style w:type="numbering" w:customStyle="1" w:styleId="221">
    <w:name w:val="Нет списка221"/>
    <w:next w:val="a3"/>
    <w:uiPriority w:val="99"/>
    <w:semiHidden/>
    <w:unhideWhenUsed/>
    <w:rsid w:val="009C60FE"/>
  </w:style>
  <w:style w:type="numbering" w:customStyle="1" w:styleId="61">
    <w:name w:val="Нет списка6"/>
    <w:next w:val="a3"/>
    <w:uiPriority w:val="99"/>
    <w:semiHidden/>
    <w:unhideWhenUsed/>
    <w:rsid w:val="009C60FE"/>
  </w:style>
  <w:style w:type="character" w:customStyle="1" w:styleId="WW8Num1zfalse">
    <w:name w:val="WW8Num1zfalse"/>
    <w:rsid w:val="009C60FE"/>
    <w:rPr>
      <w:sz w:val="28"/>
      <w:szCs w:val="28"/>
    </w:rPr>
  </w:style>
  <w:style w:type="character" w:customStyle="1" w:styleId="WW8Num1ztrue">
    <w:name w:val="WW8Num1ztrue"/>
    <w:rsid w:val="009C60FE"/>
  </w:style>
  <w:style w:type="character" w:customStyle="1" w:styleId="WW8Num2zfalse">
    <w:name w:val="WW8Num2zfalse"/>
    <w:rsid w:val="009C60FE"/>
  </w:style>
  <w:style w:type="character" w:customStyle="1" w:styleId="WW8Num2ztrue">
    <w:name w:val="WW8Num2ztrue"/>
    <w:rsid w:val="009C60FE"/>
  </w:style>
  <w:style w:type="character" w:customStyle="1" w:styleId="WW8Num3zfalse">
    <w:name w:val="WW8Num3zfalse"/>
    <w:rsid w:val="009C60FE"/>
  </w:style>
  <w:style w:type="character" w:customStyle="1" w:styleId="WW8Num3ztrue">
    <w:name w:val="WW8Num3ztrue"/>
    <w:rsid w:val="009C60FE"/>
  </w:style>
  <w:style w:type="character" w:customStyle="1" w:styleId="WW8Num4zfalse">
    <w:name w:val="WW8Num4zfalse"/>
    <w:rsid w:val="009C60FE"/>
  </w:style>
  <w:style w:type="character" w:customStyle="1" w:styleId="WW8Num4ztrue">
    <w:name w:val="WW8Num4ztrue"/>
    <w:rsid w:val="009C60FE"/>
  </w:style>
  <w:style w:type="character" w:customStyle="1" w:styleId="WW8Num5zfalse">
    <w:name w:val="WW8Num5zfalse"/>
    <w:rsid w:val="009C60FE"/>
  </w:style>
  <w:style w:type="character" w:customStyle="1" w:styleId="WW8Num5ztrue">
    <w:name w:val="WW8Num5ztrue"/>
    <w:rsid w:val="009C60FE"/>
  </w:style>
  <w:style w:type="character" w:customStyle="1" w:styleId="WW8Num6zfalse">
    <w:name w:val="WW8Num6zfalse"/>
    <w:rsid w:val="009C60FE"/>
  </w:style>
  <w:style w:type="character" w:customStyle="1" w:styleId="WW8Num6ztrue">
    <w:name w:val="WW8Num6ztrue"/>
    <w:rsid w:val="009C60FE"/>
  </w:style>
  <w:style w:type="character" w:customStyle="1" w:styleId="WW8Num7zfalse">
    <w:name w:val="WW8Num7zfalse"/>
    <w:rsid w:val="009C60FE"/>
  </w:style>
  <w:style w:type="character" w:customStyle="1" w:styleId="WW8Num7ztrue">
    <w:name w:val="WW8Num7ztrue"/>
    <w:rsid w:val="009C60FE"/>
  </w:style>
  <w:style w:type="character" w:customStyle="1" w:styleId="WW8Num8zfalse">
    <w:name w:val="WW8Num8zfalse"/>
    <w:rsid w:val="009C60FE"/>
  </w:style>
  <w:style w:type="character" w:customStyle="1" w:styleId="WW8Num8ztrue">
    <w:name w:val="WW8Num8ztrue"/>
    <w:rsid w:val="009C60FE"/>
  </w:style>
  <w:style w:type="character" w:customStyle="1" w:styleId="WW8Num9zfalse">
    <w:name w:val="WW8Num9zfalse"/>
    <w:rsid w:val="009C60FE"/>
  </w:style>
  <w:style w:type="character" w:customStyle="1" w:styleId="WW8Num9ztrue">
    <w:name w:val="WW8Num9ztrue"/>
    <w:rsid w:val="009C60FE"/>
  </w:style>
  <w:style w:type="paragraph" w:styleId="aff2">
    <w:name w:val="caption"/>
    <w:basedOn w:val="a"/>
    <w:qFormat/>
    <w:rsid w:val="009C60F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9C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9C60F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9C60F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9C60FE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9C60FE"/>
    <w:rPr>
      <w:sz w:val="24"/>
    </w:rPr>
  </w:style>
  <w:style w:type="paragraph" w:customStyle="1" w:styleId="aff5">
    <w:name w:val="ГС_Основной_текст"/>
    <w:link w:val="aff4"/>
    <w:uiPriority w:val="99"/>
    <w:rsid w:val="009C60FE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9C60FE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9C60FE"/>
  </w:style>
  <w:style w:type="table" w:customStyle="1" w:styleId="1f1">
    <w:name w:val="Сетка таблицы1"/>
    <w:basedOn w:val="a2"/>
    <w:next w:val="aff3"/>
    <w:uiPriority w:val="99"/>
    <w:rsid w:val="009C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9C60FE"/>
  </w:style>
  <w:style w:type="table" w:customStyle="1" w:styleId="27">
    <w:name w:val="Сетка таблицы2"/>
    <w:basedOn w:val="a2"/>
    <w:next w:val="aff3"/>
    <w:uiPriority w:val="99"/>
    <w:rsid w:val="009C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9C60FE"/>
  </w:style>
  <w:style w:type="paragraph" w:styleId="aff6">
    <w:name w:val="Title"/>
    <w:basedOn w:val="a"/>
    <w:next w:val="a0"/>
    <w:link w:val="aff7"/>
    <w:rsid w:val="009C60F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9C60FE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9C60FE"/>
    <w:rPr>
      <w:color w:val="808080"/>
    </w:rPr>
  </w:style>
  <w:style w:type="paragraph" w:customStyle="1" w:styleId="rvps3">
    <w:name w:val="rvps3"/>
    <w:basedOn w:val="a"/>
    <w:rsid w:val="009C60FE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9C60FE"/>
  </w:style>
  <w:style w:type="character" w:customStyle="1" w:styleId="ConsPlusNormal0">
    <w:name w:val="ConsPlusNormal Знак"/>
    <w:basedOn w:val="a1"/>
    <w:link w:val="ConsPlusNormal"/>
    <w:rsid w:val="00F541A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60FE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9C60FE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9C60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link w:val="40"/>
    <w:uiPriority w:val="99"/>
    <w:qFormat/>
    <w:rsid w:val="009C60FE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9C60FE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9C60FE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9C60FE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9C60F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C6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9C60FE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9C60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C60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9C60FE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9C60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9C60F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C60FE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9C60FE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9C60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9C6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C60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9C6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9C60FE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9C60FE"/>
  </w:style>
  <w:style w:type="character" w:customStyle="1" w:styleId="WW8Num1z0">
    <w:name w:val="WW8Num1z0"/>
    <w:rsid w:val="009C60FE"/>
    <w:rPr>
      <w:rFonts w:hint="default"/>
      <w:b/>
    </w:rPr>
  </w:style>
  <w:style w:type="character" w:customStyle="1" w:styleId="WW8Num1z1">
    <w:name w:val="WW8Num1z1"/>
    <w:rsid w:val="009C60FE"/>
  </w:style>
  <w:style w:type="character" w:customStyle="1" w:styleId="WW8Num1z2">
    <w:name w:val="WW8Num1z2"/>
    <w:rsid w:val="009C60FE"/>
  </w:style>
  <w:style w:type="character" w:customStyle="1" w:styleId="WW8Num1z3">
    <w:name w:val="WW8Num1z3"/>
    <w:rsid w:val="009C60FE"/>
  </w:style>
  <w:style w:type="character" w:customStyle="1" w:styleId="WW8Num1z4">
    <w:name w:val="WW8Num1z4"/>
    <w:rsid w:val="009C60FE"/>
  </w:style>
  <w:style w:type="character" w:customStyle="1" w:styleId="WW8Num1z5">
    <w:name w:val="WW8Num1z5"/>
    <w:rsid w:val="009C60FE"/>
  </w:style>
  <w:style w:type="character" w:customStyle="1" w:styleId="WW8Num1z6">
    <w:name w:val="WW8Num1z6"/>
    <w:rsid w:val="009C60FE"/>
  </w:style>
  <w:style w:type="character" w:customStyle="1" w:styleId="WW8Num1z7">
    <w:name w:val="WW8Num1z7"/>
    <w:rsid w:val="009C60FE"/>
  </w:style>
  <w:style w:type="character" w:customStyle="1" w:styleId="WW8Num1z8">
    <w:name w:val="WW8Num1z8"/>
    <w:rsid w:val="009C60FE"/>
  </w:style>
  <w:style w:type="character" w:customStyle="1" w:styleId="WW8Num2z0">
    <w:name w:val="WW8Num2z0"/>
    <w:rsid w:val="009C60FE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9C60FE"/>
  </w:style>
  <w:style w:type="character" w:customStyle="1" w:styleId="WW8Num2z2">
    <w:name w:val="WW8Num2z2"/>
    <w:rsid w:val="009C60FE"/>
  </w:style>
  <w:style w:type="character" w:customStyle="1" w:styleId="WW8Num2z3">
    <w:name w:val="WW8Num2z3"/>
    <w:rsid w:val="009C60FE"/>
  </w:style>
  <w:style w:type="character" w:customStyle="1" w:styleId="WW8Num2z4">
    <w:name w:val="WW8Num2z4"/>
    <w:rsid w:val="009C60FE"/>
  </w:style>
  <w:style w:type="character" w:customStyle="1" w:styleId="WW8Num2z5">
    <w:name w:val="WW8Num2z5"/>
    <w:rsid w:val="009C60FE"/>
  </w:style>
  <w:style w:type="character" w:customStyle="1" w:styleId="WW8Num2z6">
    <w:name w:val="WW8Num2z6"/>
    <w:rsid w:val="009C60FE"/>
  </w:style>
  <w:style w:type="character" w:customStyle="1" w:styleId="WW8Num2z7">
    <w:name w:val="WW8Num2z7"/>
    <w:rsid w:val="009C60FE"/>
  </w:style>
  <w:style w:type="character" w:customStyle="1" w:styleId="WW8Num2z8">
    <w:name w:val="WW8Num2z8"/>
    <w:rsid w:val="009C60FE"/>
  </w:style>
  <w:style w:type="character" w:customStyle="1" w:styleId="WW8Num3z0">
    <w:name w:val="WW8Num3z0"/>
    <w:rsid w:val="009C60FE"/>
    <w:rPr>
      <w:rFonts w:hint="default"/>
    </w:rPr>
  </w:style>
  <w:style w:type="character" w:customStyle="1" w:styleId="WW8Num3z1">
    <w:name w:val="WW8Num3z1"/>
    <w:rsid w:val="009C60FE"/>
  </w:style>
  <w:style w:type="character" w:customStyle="1" w:styleId="WW8Num3z2">
    <w:name w:val="WW8Num3z2"/>
    <w:rsid w:val="009C60FE"/>
  </w:style>
  <w:style w:type="character" w:customStyle="1" w:styleId="WW8Num3z3">
    <w:name w:val="WW8Num3z3"/>
    <w:rsid w:val="009C60FE"/>
  </w:style>
  <w:style w:type="character" w:customStyle="1" w:styleId="WW8Num3z4">
    <w:name w:val="WW8Num3z4"/>
    <w:rsid w:val="009C60FE"/>
  </w:style>
  <w:style w:type="character" w:customStyle="1" w:styleId="WW8Num3z5">
    <w:name w:val="WW8Num3z5"/>
    <w:rsid w:val="009C60FE"/>
  </w:style>
  <w:style w:type="character" w:customStyle="1" w:styleId="WW8Num3z6">
    <w:name w:val="WW8Num3z6"/>
    <w:rsid w:val="009C60FE"/>
  </w:style>
  <w:style w:type="character" w:customStyle="1" w:styleId="WW8Num3z7">
    <w:name w:val="WW8Num3z7"/>
    <w:rsid w:val="009C60FE"/>
  </w:style>
  <w:style w:type="character" w:customStyle="1" w:styleId="WW8Num3z8">
    <w:name w:val="WW8Num3z8"/>
    <w:rsid w:val="009C60FE"/>
  </w:style>
  <w:style w:type="character" w:customStyle="1" w:styleId="13">
    <w:name w:val="Основной шрифт абзаца1"/>
    <w:rsid w:val="009C60FE"/>
  </w:style>
  <w:style w:type="character" w:customStyle="1" w:styleId="ab">
    <w:name w:val="Основной текст с отступом Знак"/>
    <w:rsid w:val="009C60FE"/>
    <w:rPr>
      <w:sz w:val="28"/>
    </w:rPr>
  </w:style>
  <w:style w:type="character" w:customStyle="1" w:styleId="ac">
    <w:name w:val="Основной текст Знак"/>
    <w:rsid w:val="009C60FE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9C60FE"/>
    <w:rPr>
      <w:color w:val="0000FF"/>
      <w:u w:val="single"/>
    </w:rPr>
  </w:style>
  <w:style w:type="character" w:styleId="ae">
    <w:name w:val="page number"/>
    <w:uiPriority w:val="99"/>
    <w:rsid w:val="009C60FE"/>
  </w:style>
  <w:style w:type="character" w:customStyle="1" w:styleId="af">
    <w:name w:val="Текст сноски Знак"/>
    <w:rsid w:val="009C60FE"/>
    <w:rPr>
      <w:rFonts w:ascii="Calibri" w:hAnsi="Calibri" w:cs="Calibri"/>
    </w:rPr>
  </w:style>
  <w:style w:type="character" w:customStyle="1" w:styleId="af0">
    <w:name w:val="Символ сноски"/>
    <w:rsid w:val="009C60FE"/>
    <w:rPr>
      <w:vertAlign w:val="superscript"/>
    </w:rPr>
  </w:style>
  <w:style w:type="character" w:customStyle="1" w:styleId="apple-converted-space">
    <w:name w:val="apple-converted-space"/>
    <w:uiPriority w:val="99"/>
    <w:rsid w:val="009C60FE"/>
  </w:style>
  <w:style w:type="character" w:customStyle="1" w:styleId="af1">
    <w:name w:val="Текст концевой сноски Знак"/>
    <w:rsid w:val="009C60FE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9C60FE"/>
    <w:rPr>
      <w:vertAlign w:val="superscript"/>
    </w:rPr>
  </w:style>
  <w:style w:type="character" w:styleId="af3">
    <w:name w:val="Emphasis"/>
    <w:qFormat/>
    <w:rsid w:val="009C60FE"/>
    <w:rPr>
      <w:i/>
      <w:iCs/>
    </w:rPr>
  </w:style>
  <w:style w:type="character" w:customStyle="1" w:styleId="submenu-table">
    <w:name w:val="submenu-table"/>
    <w:rsid w:val="009C60FE"/>
  </w:style>
  <w:style w:type="character" w:styleId="af4">
    <w:name w:val="FollowedHyperlink"/>
    <w:rsid w:val="009C60FE"/>
    <w:rPr>
      <w:color w:val="800080"/>
      <w:u w:val="single"/>
    </w:rPr>
  </w:style>
  <w:style w:type="character" w:customStyle="1" w:styleId="22">
    <w:name w:val="Основной текст 2 Знак"/>
    <w:rsid w:val="009C60FE"/>
    <w:rPr>
      <w:b/>
      <w:bCs/>
      <w:sz w:val="28"/>
      <w:szCs w:val="24"/>
    </w:rPr>
  </w:style>
  <w:style w:type="character" w:customStyle="1" w:styleId="210">
    <w:name w:val="Основной текст 2 Знак1"/>
    <w:rsid w:val="009C60FE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9C60FE"/>
    <w:rPr>
      <w:sz w:val="24"/>
      <w:szCs w:val="24"/>
    </w:rPr>
  </w:style>
  <w:style w:type="paragraph" w:customStyle="1" w:styleId="14">
    <w:name w:val="Заголовок1"/>
    <w:basedOn w:val="a"/>
    <w:next w:val="a0"/>
    <w:rsid w:val="009C60FE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9C60FE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9C60FE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9C60FE"/>
    <w:rPr>
      <w:rFonts w:cs="Mangal"/>
    </w:rPr>
  </w:style>
  <w:style w:type="paragraph" w:customStyle="1" w:styleId="16">
    <w:name w:val="Название1"/>
    <w:basedOn w:val="a"/>
    <w:rsid w:val="009C60FE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9C60FE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9C60FE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9C60F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9C60FE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9C60FE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9C60FE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9C60FE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9C60FE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9C60F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9C60F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9C60F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9C60FE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9C6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9C60FE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9C60FE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9C6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9C60FE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9C60FE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9C60F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9C60FE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9C60FE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9C60FE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9C60FE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9C60FE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9C60FE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9C60FE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9C60FE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9C60FE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9C60FE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9C60FE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9C60FE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9C60FE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9C60FE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9C60FE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9C60FE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9C60FE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9C60FE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9C60FE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9C60FE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9C60FE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9C60FE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9C60FE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9C60FE"/>
  </w:style>
  <w:style w:type="numbering" w:customStyle="1" w:styleId="25">
    <w:name w:val="Нет списка2"/>
    <w:next w:val="a3"/>
    <w:uiPriority w:val="99"/>
    <w:semiHidden/>
    <w:unhideWhenUsed/>
    <w:rsid w:val="009C60FE"/>
  </w:style>
  <w:style w:type="paragraph" w:customStyle="1" w:styleId="32">
    <w:name w:val="Абзац списка3"/>
    <w:basedOn w:val="a"/>
    <w:rsid w:val="009C60FE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9C60FE"/>
    <w:rPr>
      <w:kern w:val="1"/>
      <w:lang w:eastAsia="ar-SA"/>
    </w:rPr>
  </w:style>
  <w:style w:type="paragraph" w:customStyle="1" w:styleId="listparagraph">
    <w:name w:val="listparagraph"/>
    <w:basedOn w:val="a"/>
    <w:rsid w:val="009C60FE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9C60FE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9C60FE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9C60FE"/>
  </w:style>
  <w:style w:type="numbering" w:customStyle="1" w:styleId="110">
    <w:name w:val="Нет списка11"/>
    <w:next w:val="a3"/>
    <w:uiPriority w:val="99"/>
    <w:semiHidden/>
    <w:unhideWhenUsed/>
    <w:rsid w:val="009C60FE"/>
  </w:style>
  <w:style w:type="numbering" w:customStyle="1" w:styleId="111">
    <w:name w:val="Нет списка111"/>
    <w:next w:val="a3"/>
    <w:uiPriority w:val="99"/>
    <w:semiHidden/>
    <w:unhideWhenUsed/>
    <w:rsid w:val="009C60FE"/>
  </w:style>
  <w:style w:type="numbering" w:customStyle="1" w:styleId="213">
    <w:name w:val="Нет списка21"/>
    <w:next w:val="a3"/>
    <w:uiPriority w:val="99"/>
    <w:semiHidden/>
    <w:unhideWhenUsed/>
    <w:rsid w:val="009C60FE"/>
  </w:style>
  <w:style w:type="numbering" w:customStyle="1" w:styleId="310">
    <w:name w:val="Нет списка31"/>
    <w:next w:val="a3"/>
    <w:uiPriority w:val="99"/>
    <w:semiHidden/>
    <w:unhideWhenUsed/>
    <w:rsid w:val="009C60FE"/>
  </w:style>
  <w:style w:type="numbering" w:customStyle="1" w:styleId="120">
    <w:name w:val="Нет списка12"/>
    <w:next w:val="a3"/>
    <w:uiPriority w:val="99"/>
    <w:semiHidden/>
    <w:unhideWhenUsed/>
    <w:rsid w:val="009C60FE"/>
  </w:style>
  <w:style w:type="numbering" w:customStyle="1" w:styleId="2110">
    <w:name w:val="Нет списка211"/>
    <w:next w:val="a3"/>
    <w:uiPriority w:val="99"/>
    <w:semiHidden/>
    <w:unhideWhenUsed/>
    <w:rsid w:val="009C60FE"/>
  </w:style>
  <w:style w:type="numbering" w:customStyle="1" w:styleId="41">
    <w:name w:val="Нет списка4"/>
    <w:next w:val="a3"/>
    <w:uiPriority w:val="99"/>
    <w:semiHidden/>
    <w:unhideWhenUsed/>
    <w:rsid w:val="009C60FE"/>
  </w:style>
  <w:style w:type="numbering" w:customStyle="1" w:styleId="131">
    <w:name w:val="Нет списка13"/>
    <w:next w:val="a3"/>
    <w:uiPriority w:val="99"/>
    <w:semiHidden/>
    <w:unhideWhenUsed/>
    <w:rsid w:val="009C60FE"/>
  </w:style>
  <w:style w:type="numbering" w:customStyle="1" w:styleId="220">
    <w:name w:val="Нет списка22"/>
    <w:next w:val="a3"/>
    <w:uiPriority w:val="99"/>
    <w:semiHidden/>
    <w:unhideWhenUsed/>
    <w:rsid w:val="009C60FE"/>
  </w:style>
  <w:style w:type="numbering" w:customStyle="1" w:styleId="5">
    <w:name w:val="Нет списка5"/>
    <w:next w:val="a3"/>
    <w:uiPriority w:val="99"/>
    <w:semiHidden/>
    <w:unhideWhenUsed/>
    <w:rsid w:val="009C60FE"/>
  </w:style>
  <w:style w:type="numbering" w:customStyle="1" w:styleId="140">
    <w:name w:val="Нет списка14"/>
    <w:next w:val="a3"/>
    <w:uiPriority w:val="99"/>
    <w:semiHidden/>
    <w:unhideWhenUsed/>
    <w:rsid w:val="009C60FE"/>
  </w:style>
  <w:style w:type="numbering" w:customStyle="1" w:styleId="112">
    <w:name w:val="Нет списка112"/>
    <w:next w:val="a3"/>
    <w:uiPriority w:val="99"/>
    <w:semiHidden/>
    <w:unhideWhenUsed/>
    <w:rsid w:val="009C60FE"/>
  </w:style>
  <w:style w:type="numbering" w:customStyle="1" w:styleId="230">
    <w:name w:val="Нет списка23"/>
    <w:next w:val="a3"/>
    <w:uiPriority w:val="99"/>
    <w:semiHidden/>
    <w:unhideWhenUsed/>
    <w:rsid w:val="009C60FE"/>
  </w:style>
  <w:style w:type="numbering" w:customStyle="1" w:styleId="320">
    <w:name w:val="Нет списка32"/>
    <w:next w:val="a3"/>
    <w:uiPriority w:val="99"/>
    <w:semiHidden/>
    <w:unhideWhenUsed/>
    <w:rsid w:val="009C60FE"/>
  </w:style>
  <w:style w:type="numbering" w:customStyle="1" w:styleId="121">
    <w:name w:val="Нет списка121"/>
    <w:next w:val="a3"/>
    <w:uiPriority w:val="99"/>
    <w:semiHidden/>
    <w:unhideWhenUsed/>
    <w:rsid w:val="009C60FE"/>
  </w:style>
  <w:style w:type="numbering" w:customStyle="1" w:styleId="2120">
    <w:name w:val="Нет списка212"/>
    <w:next w:val="a3"/>
    <w:uiPriority w:val="99"/>
    <w:semiHidden/>
    <w:unhideWhenUsed/>
    <w:rsid w:val="009C60FE"/>
  </w:style>
  <w:style w:type="numbering" w:customStyle="1" w:styleId="410">
    <w:name w:val="Нет списка41"/>
    <w:next w:val="a3"/>
    <w:uiPriority w:val="99"/>
    <w:semiHidden/>
    <w:unhideWhenUsed/>
    <w:rsid w:val="009C60FE"/>
  </w:style>
  <w:style w:type="numbering" w:customStyle="1" w:styleId="1310">
    <w:name w:val="Нет списка131"/>
    <w:next w:val="a3"/>
    <w:uiPriority w:val="99"/>
    <w:semiHidden/>
    <w:unhideWhenUsed/>
    <w:rsid w:val="009C60FE"/>
  </w:style>
  <w:style w:type="numbering" w:customStyle="1" w:styleId="221">
    <w:name w:val="Нет списка221"/>
    <w:next w:val="a3"/>
    <w:uiPriority w:val="99"/>
    <w:semiHidden/>
    <w:unhideWhenUsed/>
    <w:rsid w:val="009C60FE"/>
  </w:style>
  <w:style w:type="numbering" w:customStyle="1" w:styleId="61">
    <w:name w:val="Нет списка6"/>
    <w:next w:val="a3"/>
    <w:uiPriority w:val="99"/>
    <w:semiHidden/>
    <w:unhideWhenUsed/>
    <w:rsid w:val="009C60FE"/>
  </w:style>
  <w:style w:type="character" w:customStyle="1" w:styleId="WW8Num1zfalse">
    <w:name w:val="WW8Num1zfalse"/>
    <w:rsid w:val="009C60FE"/>
    <w:rPr>
      <w:sz w:val="28"/>
      <w:szCs w:val="28"/>
    </w:rPr>
  </w:style>
  <w:style w:type="character" w:customStyle="1" w:styleId="WW8Num1ztrue">
    <w:name w:val="WW8Num1ztrue"/>
    <w:rsid w:val="009C60FE"/>
  </w:style>
  <w:style w:type="character" w:customStyle="1" w:styleId="WW8Num2zfalse">
    <w:name w:val="WW8Num2zfalse"/>
    <w:rsid w:val="009C60FE"/>
  </w:style>
  <w:style w:type="character" w:customStyle="1" w:styleId="WW8Num2ztrue">
    <w:name w:val="WW8Num2ztrue"/>
    <w:rsid w:val="009C60FE"/>
  </w:style>
  <w:style w:type="character" w:customStyle="1" w:styleId="WW8Num3zfalse">
    <w:name w:val="WW8Num3zfalse"/>
    <w:rsid w:val="009C60FE"/>
  </w:style>
  <w:style w:type="character" w:customStyle="1" w:styleId="WW8Num3ztrue">
    <w:name w:val="WW8Num3ztrue"/>
    <w:rsid w:val="009C60FE"/>
  </w:style>
  <w:style w:type="character" w:customStyle="1" w:styleId="WW8Num4zfalse">
    <w:name w:val="WW8Num4zfalse"/>
    <w:rsid w:val="009C60FE"/>
  </w:style>
  <w:style w:type="character" w:customStyle="1" w:styleId="WW8Num4ztrue">
    <w:name w:val="WW8Num4ztrue"/>
    <w:rsid w:val="009C60FE"/>
  </w:style>
  <w:style w:type="character" w:customStyle="1" w:styleId="WW8Num5zfalse">
    <w:name w:val="WW8Num5zfalse"/>
    <w:rsid w:val="009C60FE"/>
  </w:style>
  <w:style w:type="character" w:customStyle="1" w:styleId="WW8Num5ztrue">
    <w:name w:val="WW8Num5ztrue"/>
    <w:rsid w:val="009C60FE"/>
  </w:style>
  <w:style w:type="character" w:customStyle="1" w:styleId="WW8Num6zfalse">
    <w:name w:val="WW8Num6zfalse"/>
    <w:rsid w:val="009C60FE"/>
  </w:style>
  <w:style w:type="character" w:customStyle="1" w:styleId="WW8Num6ztrue">
    <w:name w:val="WW8Num6ztrue"/>
    <w:rsid w:val="009C60FE"/>
  </w:style>
  <w:style w:type="character" w:customStyle="1" w:styleId="WW8Num7zfalse">
    <w:name w:val="WW8Num7zfalse"/>
    <w:rsid w:val="009C60FE"/>
  </w:style>
  <w:style w:type="character" w:customStyle="1" w:styleId="WW8Num7ztrue">
    <w:name w:val="WW8Num7ztrue"/>
    <w:rsid w:val="009C60FE"/>
  </w:style>
  <w:style w:type="character" w:customStyle="1" w:styleId="WW8Num8zfalse">
    <w:name w:val="WW8Num8zfalse"/>
    <w:rsid w:val="009C60FE"/>
  </w:style>
  <w:style w:type="character" w:customStyle="1" w:styleId="WW8Num8ztrue">
    <w:name w:val="WW8Num8ztrue"/>
    <w:rsid w:val="009C60FE"/>
  </w:style>
  <w:style w:type="character" w:customStyle="1" w:styleId="WW8Num9zfalse">
    <w:name w:val="WW8Num9zfalse"/>
    <w:rsid w:val="009C60FE"/>
  </w:style>
  <w:style w:type="character" w:customStyle="1" w:styleId="WW8Num9ztrue">
    <w:name w:val="WW8Num9ztrue"/>
    <w:rsid w:val="009C60FE"/>
  </w:style>
  <w:style w:type="paragraph" w:styleId="aff2">
    <w:name w:val="caption"/>
    <w:basedOn w:val="a"/>
    <w:qFormat/>
    <w:rsid w:val="009C60F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9C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9C60F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9C60F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9C60FE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9C60FE"/>
    <w:rPr>
      <w:sz w:val="24"/>
    </w:rPr>
  </w:style>
  <w:style w:type="paragraph" w:customStyle="1" w:styleId="aff5">
    <w:name w:val="ГС_Основной_текст"/>
    <w:link w:val="aff4"/>
    <w:uiPriority w:val="99"/>
    <w:rsid w:val="009C60FE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9C60FE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9C60FE"/>
  </w:style>
  <w:style w:type="table" w:customStyle="1" w:styleId="1f1">
    <w:name w:val="Сетка таблицы1"/>
    <w:basedOn w:val="a2"/>
    <w:next w:val="aff3"/>
    <w:uiPriority w:val="99"/>
    <w:rsid w:val="009C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9C60FE"/>
  </w:style>
  <w:style w:type="table" w:customStyle="1" w:styleId="27">
    <w:name w:val="Сетка таблицы2"/>
    <w:basedOn w:val="a2"/>
    <w:next w:val="aff3"/>
    <w:uiPriority w:val="99"/>
    <w:rsid w:val="009C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9C60FE"/>
  </w:style>
  <w:style w:type="paragraph" w:styleId="aff6">
    <w:name w:val="Title"/>
    <w:basedOn w:val="a"/>
    <w:next w:val="a0"/>
    <w:link w:val="aff7"/>
    <w:rsid w:val="009C60F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9C60FE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9C60FE"/>
    <w:rPr>
      <w:color w:val="808080"/>
    </w:rPr>
  </w:style>
  <w:style w:type="paragraph" w:customStyle="1" w:styleId="rvps3">
    <w:name w:val="rvps3"/>
    <w:basedOn w:val="a"/>
    <w:rsid w:val="009C60FE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9C60FE"/>
  </w:style>
  <w:style w:type="character" w:customStyle="1" w:styleId="ConsPlusNormal0">
    <w:name w:val="ConsPlusNormal Знак"/>
    <w:basedOn w:val="a1"/>
    <w:link w:val="ConsPlusNormal"/>
    <w:rsid w:val="00F541A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92C50-A84A-4404-86F0-C4684C471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3165</Words>
  <Characters>18045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User05</dc:creator>
  <cp:lastModifiedBy>P15U03</cp:lastModifiedBy>
  <cp:revision>11</cp:revision>
  <cp:lastPrinted>2019-09-16T12:12:00Z</cp:lastPrinted>
  <dcterms:created xsi:type="dcterms:W3CDTF">2019-10-29T12:34:00Z</dcterms:created>
  <dcterms:modified xsi:type="dcterms:W3CDTF">2019-12-24T14:35:00Z</dcterms:modified>
</cp:coreProperties>
</file>